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405"/>
        <w:tblW w:w="5806" w:type="pct"/>
        <w:jc w:val="center"/>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1994"/>
        <w:gridCol w:w="1387"/>
        <w:gridCol w:w="13"/>
        <w:gridCol w:w="1401"/>
        <w:gridCol w:w="1401"/>
        <w:gridCol w:w="2183"/>
      </w:tblGrid>
      <w:tr w:rsidR="008238A0" w:rsidRPr="008238A0" w14:paraId="3C37ACE2" w14:textId="77777777" w:rsidTr="001C5228">
        <w:trPr>
          <w:trHeight w:val="699"/>
          <w:jc w:val="center"/>
        </w:trPr>
        <w:tc>
          <w:tcPr>
            <w:tcW w:w="2406" w:type="pct"/>
            <w:gridSpan w:val="3"/>
            <w:tcBorders>
              <w:left w:val="single" w:sz="4" w:space="0" w:color="auto"/>
              <w:bottom w:val="nil"/>
            </w:tcBorders>
            <w:shd w:val="clear" w:color="auto" w:fill="1F497D" w:themeFill="text2"/>
            <w:vAlign w:val="center"/>
          </w:tcPr>
          <w:p w14:paraId="298BBC18" w14:textId="37C7472A" w:rsidR="000C7170" w:rsidRPr="001A6B42" w:rsidRDefault="000C7170" w:rsidP="009C7297">
            <w:pPr>
              <w:jc w:val="center"/>
              <w:rPr>
                <w:rFonts w:ascii="Arial" w:hAnsi="Arial" w:cs="Arial"/>
                <w:b/>
                <w:iCs/>
                <w:color w:val="595959" w:themeColor="text1" w:themeTint="A6"/>
                <w:sz w:val="20"/>
                <w:szCs w:val="20"/>
              </w:rPr>
            </w:pPr>
            <w:r>
              <w:br/>
            </w:r>
            <w:sdt>
              <w:sdtPr>
                <w:rPr>
                  <w:rFonts w:ascii="Arial" w:hAnsi="Arial" w:cs="Arial"/>
                  <w:b/>
                  <w:color w:val="FFFFFF" w:themeColor="background1"/>
                </w:rPr>
                <w:alias w:val="Document Type"/>
                <w:tag w:val="Document_x0020_Type"/>
                <w:id w:val="1817918493"/>
                <w:placeholder>
                  <w:docPart w:val="DE98D99210F746EEAD8E32536ACA7AF6"/>
                </w:placeholder>
                <w:dataBinding w:prefixMappings="xmlns:ns0='http://schemas.microsoft.com/office/2006/metadata/properties' xmlns:ns1='http://www.w3.org/2001/XMLSchema-instance' xmlns:ns2='65ff232b-ec55-40b3-813d-3410b2b1ef24' xmlns:ns3='835793a6-323a-4ef8-91a1-ae891309e4d1' xmlns:ns4='http://schemas.microsoft.com/sharepoint/v4' " w:xpath="/ns0:properties[1]/documentManagement[1]/ns3:Document_x0020_Type[1]" w:storeItemID="{B28711D6-5B06-4471-A527-3E44F889D64B}"/>
                <w:dropDownList>
                  <w:listItem w:value="[Document Type]"/>
                </w:dropDownList>
              </w:sdtPr>
              <w:sdtContent>
                <w:r w:rsidR="003C1973">
                  <w:rPr>
                    <w:rFonts w:ascii="Arial" w:hAnsi="Arial" w:cs="Arial"/>
                    <w:b/>
                    <w:color w:val="FFFFFF" w:themeColor="background1"/>
                  </w:rPr>
                  <w:t>Market Change Request</w:t>
                </w:r>
              </w:sdtContent>
            </w:sdt>
            <w:r w:rsidR="009C7297">
              <w:rPr>
                <w:rFonts w:ascii="Arial" w:hAnsi="Arial" w:cs="Arial"/>
                <w:b/>
                <w:color w:val="FFFFFF" w:themeColor="background1"/>
              </w:rPr>
              <w:t xml:space="preserve"> 1219</w:t>
            </w:r>
          </w:p>
        </w:tc>
        <w:tc>
          <w:tcPr>
            <w:tcW w:w="2594" w:type="pct"/>
            <w:gridSpan w:val="4"/>
            <w:tcBorders>
              <w:bottom w:val="nil"/>
            </w:tcBorders>
            <w:shd w:val="clear" w:color="auto" w:fill="1F497D" w:themeFill="text2"/>
            <w:vAlign w:val="center"/>
          </w:tcPr>
          <w:p w14:paraId="688B1F2B" w14:textId="2F4C0564" w:rsidR="008D184D" w:rsidRPr="00D32A00" w:rsidRDefault="00000000" w:rsidP="001A6B42">
            <w:pPr>
              <w:jc w:val="center"/>
              <w:rPr>
                <w:rFonts w:ascii="Arial" w:hAnsi="Arial" w:cs="Arial"/>
                <w:b/>
                <w:bCs/>
                <w:highlight w:val="yellow"/>
              </w:rPr>
            </w:pPr>
            <w:sdt>
              <w:sdtPr>
                <w:rPr>
                  <w:rFonts w:ascii="Arial" w:hAnsi="Arial" w:cs="Arial"/>
                  <w:b/>
                  <w:sz w:val="20"/>
                  <w:szCs w:val="20"/>
                  <w:highlight w:val="yellow"/>
                  <w:u w:val="single"/>
                  <w:lang w:val="en-IE"/>
                </w:rPr>
                <w:alias w:val="Title"/>
                <w:tag w:val=""/>
                <w:id w:val="1689020602"/>
                <w:placeholder>
                  <w:docPart w:val="B7B7E22D065A4C418ABC241900CF2C3E"/>
                </w:placeholder>
                <w:dataBinding w:prefixMappings="xmlns:ns0='http://purl.org/dc/elements/1.1/' xmlns:ns1='http://schemas.openxmlformats.org/package/2006/metadata/core-properties' " w:xpath="/ns1:coreProperties[1]/ns0:title[1]" w:storeItemID="{6C3C8BC8-F283-45AE-878A-BAB7291924A1}"/>
                <w:text/>
              </w:sdtPr>
              <w:sdtContent>
                <w:r w:rsidR="000803B2" w:rsidRPr="00D32A00">
                  <w:rPr>
                    <w:rFonts w:ascii="Arial" w:hAnsi="Arial" w:cs="Arial"/>
                    <w:b/>
                    <w:sz w:val="20"/>
                    <w:szCs w:val="20"/>
                    <w:highlight w:val="yellow"/>
                    <w:u w:val="single"/>
                    <w:lang w:val="en-IE"/>
                  </w:rPr>
                  <w:t>Changes to the CoS process as a result of    Smart PAYG</w:t>
                </w:r>
              </w:sdtContent>
            </w:sdt>
          </w:p>
        </w:tc>
      </w:tr>
      <w:tr w:rsidR="000572F0" w:rsidRPr="00A4058C" w14:paraId="0ECCBA72" w14:textId="77777777" w:rsidTr="001C5228">
        <w:trPr>
          <w:trHeight w:val="172"/>
          <w:jc w:val="center"/>
        </w:trPr>
        <w:tc>
          <w:tcPr>
            <w:tcW w:w="2413" w:type="pct"/>
            <w:gridSpan w:val="4"/>
            <w:tcBorders>
              <w:top w:val="nil"/>
              <w:left w:val="single" w:sz="4" w:space="0" w:color="auto"/>
              <w:bottom w:val="nil"/>
              <w:right w:val="single" w:sz="4" w:space="0" w:color="auto"/>
            </w:tcBorders>
            <w:shd w:val="clear" w:color="auto" w:fill="1F497D" w:themeFill="text2"/>
            <w:vAlign w:val="center"/>
          </w:tcPr>
          <w:p w14:paraId="3150D97C" w14:textId="77777777" w:rsidR="000572F0" w:rsidRPr="009D1F45" w:rsidRDefault="000572F0" w:rsidP="00DA6843">
            <w:pPr>
              <w:jc w:val="center"/>
              <w:rPr>
                <w:rFonts w:ascii="Arial" w:hAnsi="Arial" w:cs="Arial"/>
                <w:b/>
                <w:sz w:val="18"/>
                <w:szCs w:val="18"/>
              </w:rPr>
            </w:pPr>
          </w:p>
        </w:tc>
        <w:tc>
          <w:tcPr>
            <w:tcW w:w="2587" w:type="pct"/>
            <w:gridSpan w:val="3"/>
            <w:tcBorders>
              <w:top w:val="nil"/>
              <w:left w:val="single" w:sz="4" w:space="0" w:color="auto"/>
              <w:bottom w:val="nil"/>
              <w:right w:val="single" w:sz="4" w:space="0" w:color="auto"/>
            </w:tcBorders>
            <w:shd w:val="clear" w:color="auto" w:fill="1F497D" w:themeFill="text2"/>
            <w:vAlign w:val="center"/>
          </w:tcPr>
          <w:p w14:paraId="3F111E85" w14:textId="28C9B3B1" w:rsidR="000572F0" w:rsidRPr="007F4130" w:rsidRDefault="000572F0" w:rsidP="00F034A2">
            <w:pPr>
              <w:rPr>
                <w:rFonts w:ascii="Arial" w:hAnsi="Arial" w:cs="Arial"/>
                <w:strike/>
                <w:sz w:val="18"/>
                <w:szCs w:val="18"/>
                <w:highlight w:val="yellow"/>
                <w:lang w:val="en-IE"/>
              </w:rPr>
            </w:pPr>
          </w:p>
        </w:tc>
      </w:tr>
      <w:tr w:rsidR="000C7170" w:rsidRPr="00A4058C" w14:paraId="0380987D" w14:textId="77777777" w:rsidTr="001C5228">
        <w:trPr>
          <w:trHeight w:val="172"/>
          <w:jc w:val="center"/>
        </w:trPr>
        <w:tc>
          <w:tcPr>
            <w:tcW w:w="651" w:type="pct"/>
            <w:tcBorders>
              <w:top w:val="nil"/>
              <w:left w:val="single" w:sz="4" w:space="0" w:color="auto"/>
            </w:tcBorders>
            <w:shd w:val="clear" w:color="auto" w:fill="B6DDE8" w:themeFill="accent5" w:themeFillTint="66"/>
            <w:vAlign w:val="center"/>
          </w:tcPr>
          <w:p w14:paraId="057CC56E" w14:textId="4A11CE30" w:rsidR="000C7170" w:rsidRPr="009D1F45" w:rsidRDefault="000C7170" w:rsidP="00DA6843">
            <w:pPr>
              <w:jc w:val="center"/>
              <w:rPr>
                <w:rFonts w:ascii="Arial" w:hAnsi="Arial" w:cs="Arial"/>
                <w:b/>
                <w:sz w:val="18"/>
                <w:szCs w:val="18"/>
                <w:lang w:val="en-IE"/>
              </w:rPr>
            </w:pPr>
            <w:r w:rsidRPr="009D1F45">
              <w:rPr>
                <w:b/>
              </w:rPr>
              <w:br w:type="page"/>
            </w:r>
            <w:r w:rsidRPr="009D1F45">
              <w:rPr>
                <w:rFonts w:ascii="Arial" w:hAnsi="Arial" w:cs="Arial"/>
                <w:b/>
                <w:sz w:val="18"/>
                <w:szCs w:val="18"/>
              </w:rPr>
              <w:t>Status</w:t>
            </w:r>
          </w:p>
        </w:tc>
        <w:tc>
          <w:tcPr>
            <w:tcW w:w="1035" w:type="pct"/>
            <w:tcBorders>
              <w:top w:val="nil"/>
              <w:left w:val="single" w:sz="4" w:space="0" w:color="auto"/>
            </w:tcBorders>
            <w:shd w:val="clear" w:color="auto" w:fill="auto"/>
            <w:vAlign w:val="center"/>
          </w:tcPr>
          <w:p w14:paraId="1EAEC323" w14:textId="4329B4A7" w:rsidR="000C7170" w:rsidRPr="00C3356D" w:rsidRDefault="00D32A00" w:rsidP="00DA6843">
            <w:pPr>
              <w:jc w:val="center"/>
              <w:rPr>
                <w:rFonts w:ascii="Arial" w:hAnsi="Arial" w:cs="Arial"/>
                <w:sz w:val="18"/>
                <w:szCs w:val="18"/>
                <w:u w:val="single"/>
                <w:lang w:val="en-IE"/>
              </w:rPr>
            </w:pPr>
            <w:r>
              <w:rPr>
                <w:rFonts w:ascii="Arial" w:hAnsi="Arial" w:cs="Arial"/>
                <w:sz w:val="18"/>
                <w:szCs w:val="18"/>
                <w:u w:val="single"/>
                <w:lang w:val="en-IE"/>
              </w:rPr>
              <w:t>Approved</w:t>
            </w:r>
          </w:p>
        </w:tc>
        <w:tc>
          <w:tcPr>
            <w:tcW w:w="726" w:type="pct"/>
            <w:gridSpan w:val="2"/>
            <w:tcBorders>
              <w:top w:val="nil"/>
              <w:left w:val="single" w:sz="4" w:space="0" w:color="auto"/>
            </w:tcBorders>
            <w:shd w:val="clear" w:color="auto" w:fill="B6DDE8" w:themeFill="accent5" w:themeFillTint="66"/>
            <w:vAlign w:val="center"/>
          </w:tcPr>
          <w:p w14:paraId="3180D5B4" w14:textId="412DF59E" w:rsidR="000C7170" w:rsidRPr="009D1F45" w:rsidRDefault="000C7170" w:rsidP="00DA6843">
            <w:pPr>
              <w:jc w:val="center"/>
              <w:rPr>
                <w:rFonts w:ascii="Arial" w:hAnsi="Arial" w:cs="Arial"/>
                <w:b/>
                <w:sz w:val="18"/>
                <w:szCs w:val="18"/>
                <w:lang w:val="en-IE"/>
              </w:rPr>
            </w:pPr>
            <w:r w:rsidRPr="009D1F45">
              <w:rPr>
                <w:rFonts w:ascii="Arial" w:hAnsi="Arial" w:cs="Arial"/>
                <w:b/>
                <w:sz w:val="18"/>
                <w:szCs w:val="18"/>
              </w:rPr>
              <w:t>Priority</w:t>
            </w:r>
          </w:p>
        </w:tc>
        <w:sdt>
          <w:sdtPr>
            <w:rPr>
              <w:rFonts w:ascii="Arial" w:hAnsi="Arial" w:cs="Arial"/>
              <w:sz w:val="18"/>
              <w:szCs w:val="18"/>
              <w:lang w:val="en-IE"/>
            </w:rPr>
            <w:alias w:val="Priority"/>
            <w:tag w:val="Priority"/>
            <w:id w:val="-1155150367"/>
            <w:placeholder>
              <w:docPart w:val="04154B870B5C47B682BB760CDCE6013A"/>
            </w:placeholder>
            <w:dataBinding w:prefixMappings="xmlns:ns0='http://schemas.microsoft.com/office/2006/metadata/properties' xmlns:ns1='http://www.w3.org/2001/XMLSchema-instance' xmlns:ns2='65ff232b-ec55-40b3-813d-3410b2b1ef24' xmlns:ns3='835793a6-323a-4ef8-91a1-ae891309e4d1' " w:xpath="/ns0:properties[1]/documentManagement[1]/ns2:Priority[1]" w:storeItemID="{B28711D6-5B06-4471-A527-3E44F889D64B}"/>
            <w:dropDownList>
              <w:listItem w:value="[Priority]"/>
            </w:dropDownList>
          </w:sdtPr>
          <w:sdtContent>
            <w:tc>
              <w:tcPr>
                <w:tcW w:w="727" w:type="pct"/>
                <w:tcBorders>
                  <w:top w:val="nil"/>
                  <w:left w:val="single" w:sz="4" w:space="0" w:color="auto"/>
                </w:tcBorders>
                <w:shd w:val="clear" w:color="auto" w:fill="auto"/>
                <w:vAlign w:val="center"/>
              </w:tcPr>
              <w:p w14:paraId="369338E0" w14:textId="414003CA" w:rsidR="000C7170" w:rsidRDefault="009C7297" w:rsidP="00DA6843">
                <w:pPr>
                  <w:jc w:val="center"/>
                  <w:rPr>
                    <w:rFonts w:ascii="Arial" w:hAnsi="Arial" w:cs="Arial"/>
                    <w:sz w:val="18"/>
                    <w:szCs w:val="18"/>
                    <w:lang w:val="en-IE"/>
                  </w:rPr>
                </w:pPr>
                <w:r>
                  <w:rPr>
                    <w:rFonts w:ascii="Arial" w:hAnsi="Arial" w:cs="Arial"/>
                    <w:sz w:val="18"/>
                    <w:szCs w:val="18"/>
                    <w:lang w:val="en-IE"/>
                  </w:rPr>
                  <w:t>High</w:t>
                </w:r>
              </w:p>
            </w:tc>
          </w:sdtContent>
        </w:sdt>
        <w:tc>
          <w:tcPr>
            <w:tcW w:w="727" w:type="pct"/>
            <w:tcBorders>
              <w:top w:val="nil"/>
              <w:left w:val="single" w:sz="4" w:space="0" w:color="auto"/>
            </w:tcBorders>
            <w:shd w:val="clear" w:color="auto" w:fill="B6DDE8" w:themeFill="accent5" w:themeFillTint="66"/>
            <w:vAlign w:val="center"/>
          </w:tcPr>
          <w:p w14:paraId="4797130C" w14:textId="4C1042A4" w:rsidR="000C7170" w:rsidRPr="009D1F45" w:rsidRDefault="000C7170" w:rsidP="00DA6843">
            <w:pPr>
              <w:jc w:val="center"/>
              <w:rPr>
                <w:rFonts w:ascii="Arial" w:hAnsi="Arial" w:cs="Arial"/>
                <w:b/>
                <w:sz w:val="18"/>
                <w:szCs w:val="18"/>
                <w:lang w:val="en-IE"/>
              </w:rPr>
            </w:pPr>
            <w:r w:rsidRPr="009D1F45">
              <w:rPr>
                <w:rFonts w:ascii="Arial" w:hAnsi="Arial" w:cs="Arial"/>
                <w:b/>
                <w:sz w:val="18"/>
                <w:szCs w:val="18"/>
              </w:rPr>
              <w:t>Status Date</w:t>
            </w:r>
          </w:p>
        </w:tc>
        <w:sdt>
          <w:sdtPr>
            <w:rPr>
              <w:rFonts w:ascii="Arial" w:hAnsi="Arial" w:cs="Arial"/>
              <w:sz w:val="18"/>
              <w:szCs w:val="18"/>
              <w:highlight w:val="yellow"/>
              <w:lang w:val="en-IE"/>
            </w:rPr>
            <w:alias w:val="Status Date"/>
            <w:tag w:val="Date_x0020_Approved_x0020__x0028_DR_x0020_Only_x0029_"/>
            <w:id w:val="-1359425671"/>
            <w:placeholder>
              <w:docPart w:val="B28FEB18751141A3A630C6AA750ABC53"/>
            </w:placeholder>
            <w:dataBinding w:prefixMappings="xmlns:ns0='http://schemas.microsoft.com/office/2006/metadata/properties' xmlns:ns1='http://www.w3.org/2001/XMLSchema-instance' xmlns:ns2='65ff232b-ec55-40b3-813d-3410b2b1ef24' xmlns:ns3='835793a6-323a-4ef8-91a1-ae891309e4d1' xmlns:ns4='http://schemas.microsoft.com/sharepoint/v4' " w:xpath="/ns0:properties[1]/documentManagement[1]/ns3:Date_x0020_Approved_x0020__x0028_DR_x0020_Only_x0029_[1]" w:storeItemID="{B28711D6-5B06-4471-A527-3E44F889D64B}"/>
            <w:date w:fullDate="2023-08-01T00:00:00Z">
              <w:dateFormat w:val="dd/MM/yyyy"/>
              <w:lid w:val="en-IE"/>
              <w:storeMappedDataAs w:val="dateTime"/>
              <w:calendar w:val="gregorian"/>
            </w:date>
          </w:sdtPr>
          <w:sdtContent>
            <w:tc>
              <w:tcPr>
                <w:tcW w:w="1133" w:type="pct"/>
                <w:tcBorders>
                  <w:top w:val="nil"/>
                  <w:left w:val="single" w:sz="4" w:space="0" w:color="auto"/>
                </w:tcBorders>
                <w:shd w:val="clear" w:color="auto" w:fill="auto"/>
                <w:vAlign w:val="center"/>
              </w:tcPr>
              <w:p w14:paraId="02A15D2F" w14:textId="4EEA8940" w:rsidR="000C7170" w:rsidRDefault="00C3356D" w:rsidP="00DA6843">
                <w:pPr>
                  <w:jc w:val="center"/>
                  <w:rPr>
                    <w:rFonts w:ascii="Arial" w:hAnsi="Arial" w:cs="Arial"/>
                    <w:sz w:val="18"/>
                    <w:szCs w:val="18"/>
                    <w:lang w:val="en-IE"/>
                  </w:rPr>
                </w:pPr>
                <w:r w:rsidRPr="00D32A00">
                  <w:rPr>
                    <w:rFonts w:ascii="Arial" w:hAnsi="Arial" w:cs="Arial"/>
                    <w:sz w:val="18"/>
                    <w:szCs w:val="18"/>
                    <w:highlight w:val="yellow"/>
                    <w:lang w:val="en-IE"/>
                  </w:rPr>
                  <w:t>01/08/2023</w:t>
                </w:r>
              </w:p>
            </w:tc>
          </w:sdtContent>
        </w:sdt>
      </w:tr>
    </w:tbl>
    <w:p w14:paraId="30FD075F" w14:textId="77777777" w:rsidR="00515AB6" w:rsidRDefault="00515AB6">
      <w:pPr>
        <w:rPr>
          <w:rFonts w:ascii="Arial" w:hAnsi="Arial" w:cs="Arial"/>
        </w:rPr>
        <w:sectPr w:rsidR="00515AB6" w:rsidSect="00F54B03">
          <w:headerReference w:type="even" r:id="rId11"/>
          <w:headerReference w:type="default" r:id="rId12"/>
          <w:footerReference w:type="even" r:id="rId13"/>
          <w:footerReference w:type="default" r:id="rId14"/>
          <w:headerReference w:type="first" r:id="rId15"/>
          <w:footerReference w:type="first" r:id="rId16"/>
          <w:pgSz w:w="11906" w:h="16838"/>
          <w:pgMar w:top="1276" w:right="1800" w:bottom="1440" w:left="1800" w:header="708" w:footer="708" w:gutter="0"/>
          <w:cols w:space="708"/>
          <w:docGrid w:linePitch="360"/>
        </w:sectPr>
      </w:pPr>
    </w:p>
    <w:p w14:paraId="6725E3BA" w14:textId="2C5E194A" w:rsidR="006B4C5A" w:rsidRPr="00352FA9" w:rsidRDefault="006B4C5A">
      <w:pPr>
        <w:rPr>
          <w:rFonts w:ascii="Arial" w:hAnsi="Arial" w:cs="Arial"/>
        </w:rPr>
      </w:pP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5245"/>
        <w:gridCol w:w="1985"/>
      </w:tblGrid>
      <w:tr w:rsidR="006F4255" w:rsidRPr="009D1F45" w14:paraId="03473D1E" w14:textId="77777777" w:rsidTr="2784282B">
        <w:tc>
          <w:tcPr>
            <w:tcW w:w="1418" w:type="dxa"/>
            <w:shd w:val="clear" w:color="auto" w:fill="auto"/>
            <w:vAlign w:val="center"/>
          </w:tcPr>
          <w:p w14:paraId="339E4338" w14:textId="77777777" w:rsidR="009F4E25" w:rsidRPr="009D1F45" w:rsidRDefault="009F4E25" w:rsidP="009F4E25">
            <w:pPr>
              <w:rPr>
                <w:rFonts w:ascii="Arial" w:hAnsi="Arial" w:cs="Arial"/>
                <w:b/>
                <w:sz w:val="18"/>
                <w:szCs w:val="18"/>
              </w:rPr>
            </w:pPr>
            <w:r w:rsidRPr="009D1F45">
              <w:rPr>
                <w:rFonts w:ascii="Arial" w:hAnsi="Arial" w:cs="Arial"/>
                <w:b/>
                <w:sz w:val="18"/>
                <w:szCs w:val="18"/>
              </w:rPr>
              <w:t>Date</w:t>
            </w:r>
          </w:p>
        </w:tc>
        <w:tc>
          <w:tcPr>
            <w:tcW w:w="992" w:type="dxa"/>
            <w:shd w:val="clear" w:color="auto" w:fill="auto"/>
            <w:vAlign w:val="center"/>
          </w:tcPr>
          <w:p w14:paraId="59857D5B" w14:textId="77777777" w:rsidR="009F4E25" w:rsidRPr="009D1F45" w:rsidRDefault="009F4E25" w:rsidP="009F4E25">
            <w:pPr>
              <w:rPr>
                <w:rFonts w:ascii="Arial" w:hAnsi="Arial" w:cs="Arial"/>
                <w:b/>
                <w:sz w:val="18"/>
                <w:szCs w:val="18"/>
              </w:rPr>
            </w:pPr>
            <w:r w:rsidRPr="009D1F45">
              <w:rPr>
                <w:rFonts w:ascii="Arial" w:hAnsi="Arial" w:cs="Arial"/>
                <w:b/>
                <w:sz w:val="18"/>
                <w:szCs w:val="18"/>
              </w:rPr>
              <w:t>Version</w:t>
            </w:r>
          </w:p>
        </w:tc>
        <w:tc>
          <w:tcPr>
            <w:tcW w:w="5245" w:type="dxa"/>
            <w:shd w:val="clear" w:color="auto" w:fill="auto"/>
            <w:vAlign w:val="center"/>
          </w:tcPr>
          <w:p w14:paraId="7126E6DE" w14:textId="77777777" w:rsidR="009F4E25" w:rsidRPr="009D1F45" w:rsidRDefault="009F4E25" w:rsidP="009F4E25">
            <w:pPr>
              <w:rPr>
                <w:rFonts w:ascii="Arial" w:hAnsi="Arial" w:cs="Arial"/>
                <w:b/>
                <w:sz w:val="18"/>
                <w:szCs w:val="18"/>
              </w:rPr>
            </w:pPr>
            <w:r w:rsidRPr="009D1F45">
              <w:rPr>
                <w:rFonts w:ascii="Arial" w:hAnsi="Arial" w:cs="Arial"/>
                <w:b/>
                <w:sz w:val="18"/>
                <w:szCs w:val="18"/>
              </w:rPr>
              <w:t>Reason for Change</w:t>
            </w:r>
          </w:p>
        </w:tc>
        <w:tc>
          <w:tcPr>
            <w:tcW w:w="1985" w:type="dxa"/>
            <w:shd w:val="clear" w:color="auto" w:fill="auto"/>
            <w:vAlign w:val="center"/>
          </w:tcPr>
          <w:p w14:paraId="7C73D88B" w14:textId="77777777" w:rsidR="009F4E25" w:rsidRPr="009D1F45" w:rsidRDefault="009F4E25" w:rsidP="009F4E25">
            <w:pPr>
              <w:rPr>
                <w:rFonts w:ascii="Arial" w:hAnsi="Arial" w:cs="Arial"/>
                <w:b/>
                <w:sz w:val="18"/>
                <w:szCs w:val="18"/>
              </w:rPr>
            </w:pPr>
            <w:r w:rsidRPr="009D1F45">
              <w:rPr>
                <w:rFonts w:ascii="Arial" w:hAnsi="Arial" w:cs="Arial"/>
                <w:b/>
                <w:sz w:val="18"/>
                <w:szCs w:val="18"/>
              </w:rPr>
              <w:t>Version Status</w:t>
            </w:r>
          </w:p>
        </w:tc>
      </w:tr>
      <w:tr w:rsidR="009C7297" w:rsidRPr="00D67932" w14:paraId="4956E20F" w14:textId="77777777" w:rsidTr="2784282B">
        <w:sdt>
          <w:sdtPr>
            <w:rPr>
              <w:rFonts w:ascii="Arial" w:hAnsi="Arial" w:cs="Arial"/>
              <w:sz w:val="18"/>
              <w:szCs w:val="18"/>
              <w:lang w:val="en-IE"/>
            </w:rPr>
            <w:id w:val="593060136"/>
            <w:placeholder>
              <w:docPart w:val="73E476AB6EF443EEB2657DFAB94B2E68"/>
            </w:placeholder>
            <w:date w:fullDate="2021-12-06T00:00:00Z">
              <w:dateFormat w:val="dd/MM/yyyy"/>
              <w:lid w:val="en-IE"/>
              <w:storeMappedDataAs w:val="dateTime"/>
              <w:calendar w:val="gregorian"/>
            </w:date>
          </w:sdtPr>
          <w:sdtContent>
            <w:tc>
              <w:tcPr>
                <w:tcW w:w="1418" w:type="dxa"/>
                <w:shd w:val="clear" w:color="auto" w:fill="auto"/>
              </w:tcPr>
              <w:p w14:paraId="5F005BAC" w14:textId="44B01844" w:rsidR="009C7297" w:rsidRPr="00D67932" w:rsidRDefault="00281F40" w:rsidP="009C7297">
                <w:pPr>
                  <w:jc w:val="center"/>
                  <w:rPr>
                    <w:rFonts w:ascii="Arial" w:hAnsi="Arial" w:cs="Arial"/>
                    <w:sz w:val="18"/>
                    <w:szCs w:val="18"/>
                  </w:rPr>
                </w:pPr>
                <w:r>
                  <w:rPr>
                    <w:rFonts w:ascii="Arial" w:hAnsi="Arial" w:cs="Arial"/>
                    <w:sz w:val="18"/>
                    <w:szCs w:val="18"/>
                    <w:lang w:val="en-IE"/>
                  </w:rPr>
                  <w:t>06/12/2021</w:t>
                </w:r>
              </w:p>
            </w:tc>
          </w:sdtContent>
        </w:sdt>
        <w:tc>
          <w:tcPr>
            <w:tcW w:w="992" w:type="dxa"/>
            <w:shd w:val="clear" w:color="auto" w:fill="auto"/>
          </w:tcPr>
          <w:p w14:paraId="2BC9C309" w14:textId="39C59413" w:rsidR="009C7297" w:rsidRPr="00D67932" w:rsidRDefault="009C7297" w:rsidP="009C7297">
            <w:pPr>
              <w:rPr>
                <w:rFonts w:ascii="Arial" w:hAnsi="Arial" w:cs="Arial"/>
                <w:sz w:val="18"/>
                <w:szCs w:val="18"/>
              </w:rPr>
            </w:pPr>
            <w:r>
              <w:rPr>
                <w:rFonts w:ascii="Arial" w:hAnsi="Arial" w:cs="Arial"/>
                <w:sz w:val="18"/>
                <w:szCs w:val="18"/>
              </w:rPr>
              <w:t>1.0</w:t>
            </w:r>
          </w:p>
        </w:tc>
        <w:tc>
          <w:tcPr>
            <w:tcW w:w="5245" w:type="dxa"/>
            <w:shd w:val="clear" w:color="auto" w:fill="auto"/>
          </w:tcPr>
          <w:p w14:paraId="764BE9D0" w14:textId="4540724C" w:rsidR="009C7297" w:rsidRPr="00E456D0" w:rsidRDefault="009C7297" w:rsidP="009C7297">
            <w:pPr>
              <w:rPr>
                <w:rFonts w:ascii="Arial" w:hAnsi="Arial" w:cs="Arial"/>
                <w:sz w:val="18"/>
                <w:szCs w:val="18"/>
              </w:rPr>
            </w:pPr>
            <w:r>
              <w:rPr>
                <w:rFonts w:ascii="Arial" w:hAnsi="Arial" w:cs="Arial"/>
                <w:sz w:val="18"/>
                <w:szCs w:val="18"/>
              </w:rPr>
              <w:t>Initial Draft to facilitate Market Discussion</w:t>
            </w:r>
          </w:p>
        </w:tc>
        <w:sdt>
          <w:sdtPr>
            <w:rPr>
              <w:rFonts w:ascii="Arial" w:hAnsi="Arial" w:cs="Arial"/>
              <w:sz w:val="18"/>
              <w:szCs w:val="18"/>
            </w:rPr>
            <w:id w:val="1511713662"/>
            <w:placeholder>
              <w:docPart w:val="78467A39C94448458DB287D50AE40253"/>
            </w:placeholder>
            <w:dropDownList>
              <w:listItem w:displayText="Draft" w:value="Draft"/>
              <w:listItem w:displayText="Final" w:value="Final"/>
            </w:dropDownList>
          </w:sdtPr>
          <w:sdtContent>
            <w:tc>
              <w:tcPr>
                <w:tcW w:w="1985" w:type="dxa"/>
                <w:shd w:val="clear" w:color="auto" w:fill="auto"/>
              </w:tcPr>
              <w:p w14:paraId="5955BD95" w14:textId="1D699CA8" w:rsidR="009C7297" w:rsidRPr="00D67932" w:rsidRDefault="00C12F9E" w:rsidP="009C7297">
                <w:pPr>
                  <w:jc w:val="center"/>
                  <w:rPr>
                    <w:rFonts w:ascii="Arial" w:hAnsi="Arial" w:cs="Arial"/>
                    <w:sz w:val="18"/>
                    <w:szCs w:val="18"/>
                  </w:rPr>
                </w:pPr>
                <w:r>
                  <w:rPr>
                    <w:rFonts w:ascii="Arial" w:hAnsi="Arial" w:cs="Arial"/>
                    <w:sz w:val="18"/>
                    <w:szCs w:val="18"/>
                  </w:rPr>
                  <w:t>Final</w:t>
                </w:r>
              </w:p>
            </w:tc>
          </w:sdtContent>
        </w:sdt>
      </w:tr>
      <w:tr w:rsidR="00376D0A" w:rsidRPr="00D67932" w14:paraId="7FE119E7" w14:textId="77777777" w:rsidTr="2784282B">
        <w:trPr>
          <w:trHeight w:val="219"/>
        </w:trPr>
        <w:tc>
          <w:tcPr>
            <w:tcW w:w="1418" w:type="dxa"/>
            <w:shd w:val="clear" w:color="auto" w:fill="auto"/>
          </w:tcPr>
          <w:p w14:paraId="310F704E" w14:textId="2A711380" w:rsidR="00376D0A" w:rsidRPr="00AD7541" w:rsidRDefault="00376D0A" w:rsidP="009C7297">
            <w:pPr>
              <w:jc w:val="center"/>
              <w:rPr>
                <w:rFonts w:ascii="Arial" w:hAnsi="Arial" w:cs="Arial"/>
                <w:sz w:val="18"/>
                <w:szCs w:val="18"/>
                <w:lang w:val="en-IE"/>
              </w:rPr>
            </w:pPr>
            <w:r w:rsidRPr="00AD7541">
              <w:rPr>
                <w:rFonts w:ascii="Arial" w:hAnsi="Arial" w:cs="Arial"/>
                <w:sz w:val="18"/>
                <w:szCs w:val="18"/>
                <w:lang w:val="en-IE"/>
              </w:rPr>
              <w:t>28/02/2022</w:t>
            </w:r>
          </w:p>
        </w:tc>
        <w:tc>
          <w:tcPr>
            <w:tcW w:w="992" w:type="dxa"/>
            <w:shd w:val="clear" w:color="auto" w:fill="auto"/>
          </w:tcPr>
          <w:p w14:paraId="38543588" w14:textId="1DC02E87" w:rsidR="00376D0A" w:rsidRPr="00AD7541" w:rsidRDefault="00376D0A" w:rsidP="009C7297">
            <w:pPr>
              <w:rPr>
                <w:rFonts w:ascii="Arial" w:hAnsi="Arial" w:cs="Arial"/>
                <w:sz w:val="18"/>
                <w:szCs w:val="18"/>
              </w:rPr>
            </w:pPr>
            <w:r w:rsidRPr="00AD7541">
              <w:rPr>
                <w:rFonts w:ascii="Arial" w:hAnsi="Arial" w:cs="Arial"/>
                <w:sz w:val="18"/>
                <w:szCs w:val="18"/>
              </w:rPr>
              <w:t>1.1</w:t>
            </w:r>
          </w:p>
        </w:tc>
        <w:tc>
          <w:tcPr>
            <w:tcW w:w="5245" w:type="dxa"/>
            <w:shd w:val="clear" w:color="auto" w:fill="auto"/>
          </w:tcPr>
          <w:p w14:paraId="4490789D" w14:textId="6512106C" w:rsidR="00376D0A" w:rsidRPr="00AD7541" w:rsidRDefault="00376D0A" w:rsidP="00376D0A">
            <w:pPr>
              <w:autoSpaceDE w:val="0"/>
              <w:autoSpaceDN w:val="0"/>
              <w:adjustRightInd w:val="0"/>
              <w:rPr>
                <w:rFonts w:ascii="Arial" w:hAnsi="Arial" w:cs="Arial"/>
                <w:color w:val="000000"/>
                <w:sz w:val="20"/>
                <w:szCs w:val="20"/>
                <w:lang w:val="en-IE" w:eastAsia="en-IE"/>
              </w:rPr>
            </w:pPr>
            <w:r w:rsidRPr="00AD7541">
              <w:rPr>
                <w:rFonts w:ascii="Arial" w:hAnsi="Arial" w:cs="Arial"/>
                <w:color w:val="000000"/>
                <w:sz w:val="20"/>
                <w:szCs w:val="20"/>
                <w:lang w:val="en-IE" w:eastAsia="en-IE"/>
              </w:rPr>
              <w:t>Updated following Technical Working Group</w:t>
            </w:r>
          </w:p>
          <w:tbl>
            <w:tblPr>
              <w:tblW w:w="0" w:type="auto"/>
              <w:tblBorders>
                <w:top w:val="nil"/>
                <w:left w:val="nil"/>
                <w:bottom w:val="nil"/>
                <w:right w:val="nil"/>
              </w:tblBorders>
              <w:tblLayout w:type="fixed"/>
              <w:tblLook w:val="0000" w:firstRow="0" w:lastRow="0" w:firstColumn="0" w:lastColumn="0" w:noHBand="0" w:noVBand="0"/>
            </w:tblPr>
            <w:tblGrid>
              <w:gridCol w:w="4395"/>
            </w:tblGrid>
            <w:tr w:rsidR="00376D0A" w:rsidRPr="00AD7541" w14:paraId="64B6CF05" w14:textId="77777777">
              <w:trPr>
                <w:trHeight w:val="84"/>
              </w:trPr>
              <w:tc>
                <w:tcPr>
                  <w:tcW w:w="4395" w:type="dxa"/>
                </w:tcPr>
                <w:p w14:paraId="756FFFD7" w14:textId="5AD8545B" w:rsidR="00376D0A" w:rsidRPr="00AD7541" w:rsidRDefault="00376D0A" w:rsidP="00376D0A">
                  <w:pPr>
                    <w:autoSpaceDE w:val="0"/>
                    <w:autoSpaceDN w:val="0"/>
                    <w:adjustRightInd w:val="0"/>
                    <w:rPr>
                      <w:rFonts w:ascii="Arial" w:hAnsi="Arial" w:cs="Arial"/>
                      <w:color w:val="000000"/>
                      <w:sz w:val="18"/>
                      <w:szCs w:val="18"/>
                      <w:lang w:val="en-IE" w:eastAsia="en-IE"/>
                    </w:rPr>
                  </w:pPr>
                </w:p>
              </w:tc>
            </w:tr>
          </w:tbl>
          <w:p w14:paraId="11966A0A" w14:textId="77777777" w:rsidR="00376D0A" w:rsidRPr="00AD7541" w:rsidRDefault="00376D0A" w:rsidP="009C7297">
            <w:pPr>
              <w:rPr>
                <w:rFonts w:ascii="Arial" w:hAnsi="Arial" w:cs="Arial"/>
                <w:sz w:val="18"/>
                <w:szCs w:val="18"/>
              </w:rPr>
            </w:pPr>
          </w:p>
        </w:tc>
        <w:tc>
          <w:tcPr>
            <w:tcW w:w="1985" w:type="dxa"/>
            <w:shd w:val="clear" w:color="auto" w:fill="auto"/>
          </w:tcPr>
          <w:p w14:paraId="526ECDFC" w14:textId="25F233D6" w:rsidR="00376D0A" w:rsidRPr="00AD7541" w:rsidRDefault="00C12F9E" w:rsidP="009C7297">
            <w:pPr>
              <w:jc w:val="center"/>
              <w:rPr>
                <w:rFonts w:ascii="Arial" w:hAnsi="Arial" w:cs="Arial"/>
                <w:sz w:val="18"/>
                <w:szCs w:val="18"/>
              </w:rPr>
            </w:pPr>
            <w:r w:rsidRPr="00AD7541">
              <w:rPr>
                <w:rFonts w:ascii="Arial" w:hAnsi="Arial" w:cs="Arial"/>
                <w:sz w:val="18"/>
                <w:szCs w:val="18"/>
              </w:rPr>
              <w:t>Final</w:t>
            </w:r>
          </w:p>
        </w:tc>
      </w:tr>
      <w:tr w:rsidR="00AD7541" w:rsidRPr="00D67932" w14:paraId="58219268" w14:textId="77777777" w:rsidTr="2784282B">
        <w:tc>
          <w:tcPr>
            <w:tcW w:w="1418" w:type="dxa"/>
            <w:shd w:val="clear" w:color="auto" w:fill="auto"/>
          </w:tcPr>
          <w:p w14:paraId="586614FF" w14:textId="43025DFB" w:rsidR="00AD7541" w:rsidRPr="002275F4" w:rsidRDefault="00F40D1B" w:rsidP="00AD7541">
            <w:pPr>
              <w:jc w:val="center"/>
              <w:rPr>
                <w:rFonts w:ascii="Arial" w:hAnsi="Arial" w:cs="Arial"/>
                <w:sz w:val="18"/>
                <w:szCs w:val="18"/>
                <w:lang w:val="en-IE"/>
              </w:rPr>
            </w:pPr>
            <w:r w:rsidRPr="002275F4">
              <w:rPr>
                <w:rFonts w:ascii="Arial" w:hAnsi="Arial" w:cs="Arial"/>
                <w:sz w:val="18"/>
                <w:szCs w:val="18"/>
                <w:lang w:val="en-IE"/>
              </w:rPr>
              <w:t>06/04/2022</w:t>
            </w:r>
          </w:p>
        </w:tc>
        <w:tc>
          <w:tcPr>
            <w:tcW w:w="992" w:type="dxa"/>
            <w:shd w:val="clear" w:color="auto" w:fill="auto"/>
          </w:tcPr>
          <w:p w14:paraId="5F405A8B" w14:textId="2D14F096" w:rsidR="00AD7541" w:rsidRPr="002275F4" w:rsidRDefault="00AD7541" w:rsidP="00AD7541">
            <w:pPr>
              <w:rPr>
                <w:rFonts w:ascii="Arial" w:hAnsi="Arial" w:cs="Arial"/>
                <w:sz w:val="18"/>
                <w:szCs w:val="18"/>
              </w:rPr>
            </w:pPr>
            <w:r w:rsidRPr="002275F4">
              <w:rPr>
                <w:rFonts w:ascii="Arial" w:hAnsi="Arial" w:cs="Arial"/>
                <w:sz w:val="18"/>
                <w:szCs w:val="18"/>
              </w:rPr>
              <w:t>2.0</w:t>
            </w:r>
          </w:p>
        </w:tc>
        <w:tc>
          <w:tcPr>
            <w:tcW w:w="5245" w:type="dxa"/>
            <w:shd w:val="clear" w:color="auto" w:fill="auto"/>
          </w:tcPr>
          <w:p w14:paraId="42DE7384" w14:textId="6C863F6E" w:rsidR="00AD7541" w:rsidRPr="002275F4" w:rsidRDefault="00AD7541" w:rsidP="2784282B">
            <w:pPr>
              <w:autoSpaceDE w:val="0"/>
              <w:autoSpaceDN w:val="0"/>
              <w:adjustRightInd w:val="0"/>
              <w:rPr>
                <w:rFonts w:ascii="Arial" w:hAnsi="Arial" w:cs="Arial"/>
                <w:sz w:val="18"/>
                <w:szCs w:val="18"/>
                <w:lang w:val="en-IE" w:eastAsia="en-IE"/>
              </w:rPr>
            </w:pPr>
            <w:r w:rsidRPr="2784282B">
              <w:rPr>
                <w:rFonts w:ascii="Arial" w:hAnsi="Arial" w:cs="Arial"/>
                <w:sz w:val="18"/>
                <w:szCs w:val="18"/>
              </w:rPr>
              <w:t xml:space="preserve">Updated version to remove temporary PAYG flag </w:t>
            </w:r>
            <w:r w:rsidR="333DE2DC" w:rsidRPr="2784282B">
              <w:rPr>
                <w:rFonts w:ascii="Arial" w:hAnsi="Arial" w:cs="Arial"/>
                <w:sz w:val="18"/>
                <w:szCs w:val="18"/>
              </w:rPr>
              <w:t>and</w:t>
            </w:r>
            <w:r w:rsidRPr="2784282B">
              <w:rPr>
                <w:rFonts w:ascii="Arial" w:hAnsi="Arial" w:cs="Arial"/>
                <w:sz w:val="18"/>
                <w:szCs w:val="18"/>
              </w:rPr>
              <w:t xml:space="preserve"> add in consideration for debt flagging process</w:t>
            </w:r>
          </w:p>
        </w:tc>
        <w:tc>
          <w:tcPr>
            <w:tcW w:w="1985" w:type="dxa"/>
            <w:shd w:val="clear" w:color="auto" w:fill="auto"/>
          </w:tcPr>
          <w:p w14:paraId="6B0273CE" w14:textId="1E97931B" w:rsidR="00AD7541" w:rsidRPr="002275F4" w:rsidRDefault="00AD7541" w:rsidP="00AD7541">
            <w:pPr>
              <w:jc w:val="center"/>
              <w:rPr>
                <w:rFonts w:ascii="Arial" w:hAnsi="Arial" w:cs="Arial"/>
                <w:sz w:val="18"/>
                <w:szCs w:val="18"/>
              </w:rPr>
            </w:pPr>
            <w:r w:rsidRPr="002275F4">
              <w:rPr>
                <w:rFonts w:ascii="Arial" w:hAnsi="Arial" w:cs="Arial"/>
                <w:sz w:val="18"/>
                <w:szCs w:val="18"/>
              </w:rPr>
              <w:t>Final</w:t>
            </w:r>
          </w:p>
        </w:tc>
      </w:tr>
      <w:tr w:rsidR="002275F4" w:rsidRPr="00D67932" w14:paraId="5E6A92E5" w14:textId="77777777" w:rsidTr="2784282B">
        <w:tc>
          <w:tcPr>
            <w:tcW w:w="1418" w:type="dxa"/>
            <w:shd w:val="clear" w:color="auto" w:fill="auto"/>
          </w:tcPr>
          <w:p w14:paraId="1C02EE21" w14:textId="649E3950" w:rsidR="002275F4" w:rsidRPr="000708B1" w:rsidRDefault="008847DB" w:rsidP="002275F4">
            <w:pPr>
              <w:jc w:val="center"/>
              <w:rPr>
                <w:rFonts w:ascii="Arial" w:hAnsi="Arial" w:cs="Arial"/>
                <w:sz w:val="18"/>
                <w:szCs w:val="18"/>
                <w:lang w:val="en-IE"/>
              </w:rPr>
            </w:pPr>
            <w:r w:rsidRPr="000708B1">
              <w:rPr>
                <w:rFonts w:ascii="Arial" w:hAnsi="Arial" w:cs="Arial"/>
                <w:sz w:val="18"/>
                <w:szCs w:val="18"/>
                <w:lang w:val="en-IE"/>
              </w:rPr>
              <w:t>18/05/2022</w:t>
            </w:r>
          </w:p>
        </w:tc>
        <w:tc>
          <w:tcPr>
            <w:tcW w:w="992" w:type="dxa"/>
            <w:shd w:val="clear" w:color="auto" w:fill="auto"/>
          </w:tcPr>
          <w:p w14:paraId="37763B3C" w14:textId="0D800F6F" w:rsidR="002275F4" w:rsidRPr="000708B1" w:rsidRDefault="002275F4" w:rsidP="002275F4">
            <w:pPr>
              <w:rPr>
                <w:rFonts w:ascii="Arial" w:hAnsi="Arial" w:cs="Arial"/>
                <w:sz w:val="18"/>
                <w:szCs w:val="18"/>
              </w:rPr>
            </w:pPr>
            <w:r w:rsidRPr="000708B1">
              <w:rPr>
                <w:rFonts w:ascii="Arial" w:hAnsi="Arial" w:cs="Arial"/>
                <w:sz w:val="18"/>
                <w:szCs w:val="18"/>
              </w:rPr>
              <w:t>3.0</w:t>
            </w:r>
          </w:p>
        </w:tc>
        <w:tc>
          <w:tcPr>
            <w:tcW w:w="5245" w:type="dxa"/>
            <w:shd w:val="clear" w:color="auto" w:fill="auto"/>
          </w:tcPr>
          <w:p w14:paraId="4DCB3F11" w14:textId="04DCCE20" w:rsidR="002275F4" w:rsidRPr="000708B1" w:rsidRDefault="002275F4" w:rsidP="002275F4">
            <w:pPr>
              <w:autoSpaceDE w:val="0"/>
              <w:autoSpaceDN w:val="0"/>
              <w:adjustRightInd w:val="0"/>
              <w:rPr>
                <w:rFonts w:ascii="Arial" w:hAnsi="Arial" w:cs="Arial"/>
                <w:sz w:val="18"/>
                <w:szCs w:val="18"/>
              </w:rPr>
            </w:pPr>
            <w:r w:rsidRPr="000708B1">
              <w:rPr>
                <w:rFonts w:ascii="Arial" w:hAnsi="Arial" w:cs="Arial"/>
                <w:sz w:val="18"/>
                <w:szCs w:val="18"/>
              </w:rPr>
              <w:t xml:space="preserve">Updated version to change to non-schema impacted </w:t>
            </w:r>
          </w:p>
        </w:tc>
        <w:tc>
          <w:tcPr>
            <w:tcW w:w="1985" w:type="dxa"/>
            <w:shd w:val="clear" w:color="auto" w:fill="auto"/>
          </w:tcPr>
          <w:p w14:paraId="093F59F4" w14:textId="25DC48F7" w:rsidR="002275F4" w:rsidRPr="000708B1" w:rsidRDefault="002275F4" w:rsidP="002275F4">
            <w:pPr>
              <w:jc w:val="center"/>
              <w:rPr>
                <w:rFonts w:ascii="Arial" w:hAnsi="Arial" w:cs="Arial"/>
                <w:sz w:val="18"/>
                <w:szCs w:val="18"/>
              </w:rPr>
            </w:pPr>
            <w:r w:rsidRPr="000708B1">
              <w:rPr>
                <w:rFonts w:ascii="Arial" w:hAnsi="Arial" w:cs="Arial"/>
                <w:sz w:val="18"/>
                <w:szCs w:val="18"/>
              </w:rPr>
              <w:t>Final</w:t>
            </w:r>
          </w:p>
        </w:tc>
      </w:tr>
      <w:tr w:rsidR="00BF3AF8" w:rsidRPr="00D67932" w14:paraId="6AC53A94" w14:textId="77777777" w:rsidTr="2784282B">
        <w:tc>
          <w:tcPr>
            <w:tcW w:w="1418" w:type="dxa"/>
            <w:shd w:val="clear" w:color="auto" w:fill="auto"/>
          </w:tcPr>
          <w:p w14:paraId="30D8A410" w14:textId="1E09523C" w:rsidR="00BF3AF8" w:rsidRPr="00D32A00" w:rsidRDefault="00A80483" w:rsidP="002275F4">
            <w:pPr>
              <w:jc w:val="center"/>
              <w:rPr>
                <w:rFonts w:ascii="Arial" w:hAnsi="Arial" w:cs="Arial"/>
                <w:sz w:val="18"/>
                <w:szCs w:val="18"/>
                <w:lang w:val="en-IE"/>
              </w:rPr>
            </w:pPr>
            <w:r w:rsidRPr="00D32A00">
              <w:rPr>
                <w:rFonts w:ascii="Arial" w:hAnsi="Arial" w:cs="Arial"/>
                <w:sz w:val="18"/>
                <w:szCs w:val="18"/>
                <w:lang w:val="en-IE"/>
              </w:rPr>
              <w:t>24</w:t>
            </w:r>
            <w:r w:rsidR="00BF3AF8" w:rsidRPr="00D32A00">
              <w:rPr>
                <w:rFonts w:ascii="Arial" w:hAnsi="Arial" w:cs="Arial"/>
                <w:sz w:val="18"/>
                <w:szCs w:val="18"/>
                <w:lang w:val="en-IE"/>
              </w:rPr>
              <w:t>/</w:t>
            </w:r>
            <w:r w:rsidRPr="00D32A00">
              <w:rPr>
                <w:rFonts w:ascii="Arial" w:hAnsi="Arial" w:cs="Arial"/>
                <w:sz w:val="18"/>
                <w:szCs w:val="18"/>
                <w:lang w:val="en-IE"/>
              </w:rPr>
              <w:t>08</w:t>
            </w:r>
            <w:r w:rsidR="00BF3AF8" w:rsidRPr="00D32A00">
              <w:rPr>
                <w:rFonts w:ascii="Arial" w:hAnsi="Arial" w:cs="Arial"/>
                <w:sz w:val="18"/>
                <w:szCs w:val="18"/>
                <w:lang w:val="en-IE"/>
              </w:rPr>
              <w:t>/2022</w:t>
            </w:r>
          </w:p>
        </w:tc>
        <w:tc>
          <w:tcPr>
            <w:tcW w:w="992" w:type="dxa"/>
            <w:shd w:val="clear" w:color="auto" w:fill="auto"/>
          </w:tcPr>
          <w:p w14:paraId="021AC113" w14:textId="7F59DEF6" w:rsidR="00BF3AF8" w:rsidRPr="00D32A00" w:rsidRDefault="00BF3AF8" w:rsidP="002275F4">
            <w:pPr>
              <w:rPr>
                <w:rFonts w:ascii="Arial" w:hAnsi="Arial" w:cs="Arial"/>
                <w:sz w:val="18"/>
                <w:szCs w:val="18"/>
              </w:rPr>
            </w:pPr>
            <w:r w:rsidRPr="00D32A00">
              <w:rPr>
                <w:rFonts w:ascii="Arial" w:hAnsi="Arial" w:cs="Arial"/>
                <w:sz w:val="18"/>
                <w:szCs w:val="18"/>
              </w:rPr>
              <w:t>4.0</w:t>
            </w:r>
          </w:p>
        </w:tc>
        <w:tc>
          <w:tcPr>
            <w:tcW w:w="5245" w:type="dxa"/>
            <w:shd w:val="clear" w:color="auto" w:fill="auto"/>
          </w:tcPr>
          <w:p w14:paraId="576D9F69" w14:textId="31E0F327" w:rsidR="00BF3AF8" w:rsidRPr="00D32A00" w:rsidRDefault="00BF3AF8" w:rsidP="002275F4">
            <w:pPr>
              <w:autoSpaceDE w:val="0"/>
              <w:autoSpaceDN w:val="0"/>
              <w:adjustRightInd w:val="0"/>
              <w:rPr>
                <w:rFonts w:ascii="Arial" w:hAnsi="Arial" w:cs="Arial"/>
                <w:sz w:val="18"/>
                <w:szCs w:val="18"/>
              </w:rPr>
            </w:pPr>
            <w:r w:rsidRPr="00D32A00">
              <w:rPr>
                <w:rFonts w:ascii="Arial" w:hAnsi="Arial" w:cs="Arial"/>
                <w:sz w:val="18"/>
                <w:szCs w:val="18"/>
              </w:rPr>
              <w:t>Update</w:t>
            </w:r>
            <w:r w:rsidR="000A2D4B" w:rsidRPr="00D32A00">
              <w:rPr>
                <w:rFonts w:ascii="Arial" w:hAnsi="Arial" w:cs="Arial"/>
                <w:sz w:val="18"/>
                <w:szCs w:val="18"/>
              </w:rPr>
              <w:t xml:space="preserve">d version to document additional changes proposed </w:t>
            </w:r>
            <w:r w:rsidR="00BB6E5D" w:rsidRPr="00D32A00">
              <w:rPr>
                <w:rFonts w:ascii="Arial" w:hAnsi="Arial" w:cs="Arial"/>
                <w:sz w:val="18"/>
                <w:szCs w:val="18"/>
              </w:rPr>
              <w:t>as part of MCR1219</w:t>
            </w:r>
            <w:r w:rsidR="00E92AFF" w:rsidRPr="00D32A00">
              <w:rPr>
                <w:rFonts w:ascii="Arial" w:hAnsi="Arial" w:cs="Arial"/>
                <w:sz w:val="18"/>
                <w:szCs w:val="18"/>
              </w:rPr>
              <w:t xml:space="preserve"> re-versioning exercise. </w:t>
            </w:r>
          </w:p>
        </w:tc>
        <w:tc>
          <w:tcPr>
            <w:tcW w:w="1985" w:type="dxa"/>
            <w:shd w:val="clear" w:color="auto" w:fill="auto"/>
          </w:tcPr>
          <w:p w14:paraId="2389711D" w14:textId="15A982B0" w:rsidR="00BF3AF8" w:rsidRPr="00D32A00" w:rsidRDefault="00D32A00" w:rsidP="002275F4">
            <w:pPr>
              <w:jc w:val="center"/>
              <w:rPr>
                <w:rFonts w:ascii="Arial" w:hAnsi="Arial" w:cs="Arial"/>
                <w:sz w:val="18"/>
                <w:szCs w:val="18"/>
              </w:rPr>
            </w:pPr>
            <w:r>
              <w:rPr>
                <w:rFonts w:ascii="Arial" w:hAnsi="Arial" w:cs="Arial"/>
                <w:sz w:val="18"/>
                <w:szCs w:val="18"/>
              </w:rPr>
              <w:t>Final</w:t>
            </w:r>
          </w:p>
        </w:tc>
      </w:tr>
      <w:tr w:rsidR="001864CE" w:rsidRPr="00D67932" w14:paraId="19DD72A7" w14:textId="77777777" w:rsidTr="2784282B">
        <w:tc>
          <w:tcPr>
            <w:tcW w:w="1418" w:type="dxa"/>
            <w:shd w:val="clear" w:color="auto" w:fill="auto"/>
          </w:tcPr>
          <w:p w14:paraId="15393AC6" w14:textId="6107088D" w:rsidR="001864CE" w:rsidRPr="00D32A00" w:rsidRDefault="6BC5B5A5" w:rsidP="002275F4">
            <w:pPr>
              <w:jc w:val="center"/>
              <w:rPr>
                <w:rFonts w:ascii="Arial" w:hAnsi="Arial" w:cs="Arial"/>
                <w:sz w:val="18"/>
                <w:szCs w:val="18"/>
                <w:highlight w:val="yellow"/>
                <w:u w:val="single"/>
                <w:lang w:val="en-IE"/>
              </w:rPr>
            </w:pPr>
            <w:r w:rsidRPr="00D32A00">
              <w:rPr>
                <w:rFonts w:ascii="Arial" w:hAnsi="Arial" w:cs="Arial"/>
                <w:sz w:val="18"/>
                <w:szCs w:val="18"/>
                <w:highlight w:val="yellow"/>
                <w:u w:val="single"/>
                <w:lang w:val="en-IE"/>
              </w:rPr>
              <w:t>02</w:t>
            </w:r>
            <w:r w:rsidR="001864CE" w:rsidRPr="00D32A00">
              <w:rPr>
                <w:rFonts w:ascii="Arial" w:hAnsi="Arial" w:cs="Arial"/>
                <w:sz w:val="18"/>
                <w:szCs w:val="18"/>
                <w:highlight w:val="yellow"/>
                <w:u w:val="single"/>
                <w:lang w:val="en-IE"/>
              </w:rPr>
              <w:t>/08/2023</w:t>
            </w:r>
          </w:p>
        </w:tc>
        <w:tc>
          <w:tcPr>
            <w:tcW w:w="992" w:type="dxa"/>
            <w:shd w:val="clear" w:color="auto" w:fill="auto"/>
          </w:tcPr>
          <w:p w14:paraId="4F907753" w14:textId="5BBF094F" w:rsidR="001864CE" w:rsidRPr="00D32A00" w:rsidRDefault="001864CE" w:rsidP="002275F4">
            <w:pPr>
              <w:rPr>
                <w:rFonts w:ascii="Arial" w:hAnsi="Arial" w:cs="Arial"/>
                <w:sz w:val="18"/>
                <w:szCs w:val="18"/>
                <w:highlight w:val="yellow"/>
                <w:u w:val="single"/>
              </w:rPr>
            </w:pPr>
            <w:r w:rsidRPr="00D32A00">
              <w:rPr>
                <w:rFonts w:ascii="Arial" w:hAnsi="Arial" w:cs="Arial"/>
                <w:sz w:val="18"/>
                <w:szCs w:val="18"/>
                <w:highlight w:val="yellow"/>
                <w:u w:val="single"/>
              </w:rPr>
              <w:t>5.0</w:t>
            </w:r>
          </w:p>
        </w:tc>
        <w:tc>
          <w:tcPr>
            <w:tcW w:w="5245" w:type="dxa"/>
            <w:shd w:val="clear" w:color="auto" w:fill="auto"/>
          </w:tcPr>
          <w:p w14:paraId="743E8A3C" w14:textId="68244ADD" w:rsidR="001864CE" w:rsidRPr="00D32A00" w:rsidRDefault="00C3356D" w:rsidP="002275F4">
            <w:pPr>
              <w:autoSpaceDE w:val="0"/>
              <w:autoSpaceDN w:val="0"/>
              <w:adjustRightInd w:val="0"/>
              <w:rPr>
                <w:rFonts w:ascii="Arial" w:hAnsi="Arial" w:cs="Arial"/>
                <w:sz w:val="18"/>
                <w:szCs w:val="18"/>
                <w:highlight w:val="yellow"/>
                <w:u w:val="single"/>
              </w:rPr>
            </w:pPr>
            <w:r w:rsidRPr="00D32A00">
              <w:rPr>
                <w:rFonts w:ascii="Arial" w:hAnsi="Arial" w:cs="Arial"/>
                <w:sz w:val="18"/>
                <w:szCs w:val="18"/>
                <w:highlight w:val="yellow"/>
                <w:u w:val="single"/>
              </w:rPr>
              <w:t xml:space="preserve">Updated version to document additional changes proposed as part of </w:t>
            </w:r>
            <w:r w:rsidR="00D47EA6" w:rsidRPr="00D32A00">
              <w:rPr>
                <w:rFonts w:ascii="Arial" w:hAnsi="Arial" w:cs="Arial"/>
                <w:sz w:val="18"/>
                <w:szCs w:val="18"/>
                <w:highlight w:val="yellow"/>
                <w:u w:val="single"/>
              </w:rPr>
              <w:t>v14.00 detailed design phase.</w:t>
            </w:r>
          </w:p>
        </w:tc>
        <w:tc>
          <w:tcPr>
            <w:tcW w:w="1985" w:type="dxa"/>
            <w:shd w:val="clear" w:color="auto" w:fill="auto"/>
          </w:tcPr>
          <w:p w14:paraId="1E4A0CE5" w14:textId="18A4B122" w:rsidR="001864CE" w:rsidRPr="00D32A00" w:rsidRDefault="00D32A00" w:rsidP="002275F4">
            <w:pPr>
              <w:jc w:val="center"/>
              <w:rPr>
                <w:rFonts w:ascii="Arial" w:hAnsi="Arial" w:cs="Arial"/>
                <w:sz w:val="18"/>
                <w:szCs w:val="18"/>
                <w:highlight w:val="yellow"/>
                <w:u w:val="single"/>
              </w:rPr>
            </w:pPr>
            <w:r>
              <w:rPr>
                <w:rFonts w:ascii="Arial" w:hAnsi="Arial" w:cs="Arial"/>
                <w:sz w:val="18"/>
                <w:szCs w:val="18"/>
                <w:highlight w:val="yellow"/>
                <w:u w:val="single"/>
              </w:rPr>
              <w:t>Final</w:t>
            </w:r>
          </w:p>
        </w:tc>
      </w:tr>
    </w:tbl>
    <w:p w14:paraId="6297B51D" w14:textId="77777777" w:rsidR="00515AB6" w:rsidRDefault="00515AB6">
      <w:pPr>
        <w:rPr>
          <w:rFonts w:ascii="Arial" w:hAnsi="Arial" w:cs="Arial"/>
        </w:rPr>
        <w:sectPr w:rsidR="00515AB6" w:rsidSect="00515AB6">
          <w:type w:val="continuous"/>
          <w:pgSz w:w="11906" w:h="16838"/>
          <w:pgMar w:top="1440" w:right="1800" w:bottom="1440" w:left="1800" w:header="708" w:footer="708" w:gutter="0"/>
          <w:cols w:space="708"/>
          <w:formProt w:val="0"/>
          <w:docGrid w:linePitch="360"/>
        </w:sectPr>
      </w:pPr>
    </w:p>
    <w:p w14:paraId="010559E9" w14:textId="2AD5AE98" w:rsidR="006B4C5A" w:rsidRPr="00352FA9" w:rsidRDefault="006B4C5A">
      <w:pPr>
        <w:rPr>
          <w:rFonts w:ascii="Arial" w:hAnsi="Arial" w:cs="Arial"/>
        </w:rPr>
      </w:pPr>
    </w:p>
    <w:tbl>
      <w:tblPr>
        <w:tblW w:w="9668" w:type="dxa"/>
        <w:tblInd w:w="-60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4961"/>
      </w:tblGrid>
      <w:tr w:rsidR="00114E79" w:rsidRPr="0056565B" w14:paraId="30D13F6E" w14:textId="77777777" w:rsidTr="00DA6843">
        <w:trPr>
          <w:trHeight w:val="430"/>
        </w:trPr>
        <w:tc>
          <w:tcPr>
            <w:tcW w:w="9668" w:type="dxa"/>
            <w:gridSpan w:val="2"/>
            <w:tcBorders>
              <w:left w:val="single" w:sz="4" w:space="0" w:color="auto"/>
            </w:tcBorders>
            <w:shd w:val="clear" w:color="auto" w:fill="B6DDE8" w:themeFill="accent5" w:themeFillTint="66"/>
            <w:vAlign w:val="center"/>
          </w:tcPr>
          <w:p w14:paraId="4556DFB7" w14:textId="77777777" w:rsidR="00114E79" w:rsidRPr="0056565B" w:rsidRDefault="00114E79" w:rsidP="00A4058C">
            <w:pPr>
              <w:jc w:val="center"/>
              <w:rPr>
                <w:rFonts w:ascii="Arial" w:hAnsi="Arial" w:cs="Arial"/>
                <w:b/>
                <w:sz w:val="22"/>
                <w:szCs w:val="22"/>
              </w:rPr>
            </w:pPr>
            <w:r w:rsidRPr="0056565B">
              <w:rPr>
                <w:rFonts w:ascii="Arial" w:hAnsi="Arial" w:cs="Arial"/>
                <w:b/>
                <w:sz w:val="22"/>
                <w:szCs w:val="22"/>
              </w:rPr>
              <w:t xml:space="preserve">Part 1 DETAIL OF </w:t>
            </w:r>
            <w:r w:rsidR="004C2D7E" w:rsidRPr="0056565B">
              <w:rPr>
                <w:rFonts w:ascii="Arial" w:hAnsi="Arial" w:cs="Arial"/>
                <w:b/>
                <w:sz w:val="22"/>
                <w:szCs w:val="22"/>
              </w:rPr>
              <w:t>DISCUSSION REQUEST / MARKET</w:t>
            </w:r>
            <w:r w:rsidRPr="0056565B">
              <w:rPr>
                <w:rFonts w:ascii="Arial" w:hAnsi="Arial" w:cs="Arial"/>
                <w:b/>
                <w:sz w:val="22"/>
                <w:szCs w:val="22"/>
              </w:rPr>
              <w:t xml:space="preserve"> CHANGE REQUEST</w:t>
            </w:r>
          </w:p>
        </w:tc>
      </w:tr>
      <w:tr w:rsidR="00DA6843" w:rsidRPr="00A4058C" w14:paraId="0A1745BA" w14:textId="77777777" w:rsidTr="001A6B42">
        <w:tc>
          <w:tcPr>
            <w:tcW w:w="4707" w:type="dxa"/>
            <w:tcBorders>
              <w:left w:val="single" w:sz="4" w:space="0" w:color="auto"/>
              <w:bottom w:val="single" w:sz="4" w:space="0" w:color="auto"/>
            </w:tcBorders>
            <w:shd w:val="clear" w:color="auto" w:fill="B6DDE8" w:themeFill="accent5" w:themeFillTint="66"/>
            <w:vAlign w:val="center"/>
          </w:tcPr>
          <w:p w14:paraId="667B3CFE" w14:textId="77777777" w:rsidR="00DA6843" w:rsidRPr="009D1F45" w:rsidRDefault="00DA6843" w:rsidP="001A6B42">
            <w:pPr>
              <w:jc w:val="center"/>
              <w:rPr>
                <w:rFonts w:ascii="Arial" w:hAnsi="Arial" w:cs="Arial"/>
                <w:b/>
                <w:sz w:val="18"/>
                <w:szCs w:val="18"/>
              </w:rPr>
            </w:pPr>
            <w:r w:rsidRPr="009D1F45">
              <w:rPr>
                <w:rFonts w:ascii="Arial" w:hAnsi="Arial" w:cs="Arial"/>
                <w:b/>
                <w:sz w:val="18"/>
                <w:szCs w:val="18"/>
              </w:rPr>
              <w:t>Requesting Organisation(s)</w:t>
            </w:r>
          </w:p>
        </w:tc>
        <w:sdt>
          <w:sdtPr>
            <w:rPr>
              <w:rFonts w:ascii="Arial" w:hAnsi="Arial" w:cs="Arial"/>
              <w:color w:val="000000" w:themeColor="text1"/>
              <w:sz w:val="18"/>
              <w:szCs w:val="18"/>
            </w:rPr>
            <w:alias w:val="Requesting Organisation(s)"/>
            <w:tag w:val="Requesting_x0020_Organisation"/>
            <w:id w:val="1951122880"/>
            <w:placeholder>
              <w:docPart w:val="92D30606BD1448B19BB40432917C6931"/>
            </w:placeholder>
            <w:dataBinding w:prefixMappings="xmlns:ns0='http://schemas.microsoft.com/office/2006/metadata/properties' xmlns:ns1='http://www.w3.org/2001/XMLSchema-instance' xmlns:ns2='65ff232b-ec55-40b3-813d-3410b2b1ef24' xmlns:ns3='835793a6-323a-4ef8-91a1-ae891309e4d1' " w:xpath="/ns0:properties[1]/documentManagement[1]/ns3:Requesting_x0020_Organisation[1]" w:storeItemID="{B28711D6-5B06-4471-A527-3E44F889D64B}"/>
            <w:dropDownList>
              <w:listItem w:value="[Requesting Organisation(s)]"/>
            </w:dropDownList>
          </w:sdtPr>
          <w:sdtContent>
            <w:tc>
              <w:tcPr>
                <w:tcW w:w="4961" w:type="dxa"/>
                <w:shd w:val="clear" w:color="auto" w:fill="auto"/>
                <w:vAlign w:val="center"/>
              </w:tcPr>
              <w:p w14:paraId="20DFDAE8" w14:textId="680F4449" w:rsidR="00DA6843" w:rsidRPr="000D14B3" w:rsidRDefault="00376D0A" w:rsidP="001A6B42">
                <w:pPr>
                  <w:jc w:val="center"/>
                  <w:rPr>
                    <w:rFonts w:ascii="Arial" w:hAnsi="Arial" w:cs="Arial"/>
                    <w:b/>
                    <w:color w:val="000000" w:themeColor="text1"/>
                    <w:sz w:val="18"/>
                    <w:szCs w:val="18"/>
                  </w:rPr>
                </w:pPr>
                <w:r>
                  <w:rPr>
                    <w:rFonts w:ascii="Arial" w:hAnsi="Arial" w:cs="Arial"/>
                    <w:color w:val="000000" w:themeColor="text1"/>
                    <w:sz w:val="18"/>
                    <w:szCs w:val="18"/>
                  </w:rPr>
                  <w:t>RMDS</w:t>
                </w:r>
              </w:p>
            </w:tc>
          </w:sdtContent>
        </w:sdt>
      </w:tr>
      <w:tr w:rsidR="00114E79" w:rsidRPr="00A4058C" w14:paraId="6F80ECEA" w14:textId="77777777" w:rsidTr="001A6B42">
        <w:trPr>
          <w:trHeight w:val="267"/>
        </w:trPr>
        <w:tc>
          <w:tcPr>
            <w:tcW w:w="4707" w:type="dxa"/>
            <w:tcBorders>
              <w:left w:val="single" w:sz="4" w:space="0" w:color="auto"/>
              <w:bottom w:val="single" w:sz="4" w:space="0" w:color="auto"/>
            </w:tcBorders>
            <w:shd w:val="clear" w:color="auto" w:fill="B6DDE8" w:themeFill="accent5" w:themeFillTint="66"/>
            <w:vAlign w:val="center"/>
          </w:tcPr>
          <w:p w14:paraId="39DAB98D" w14:textId="77777777" w:rsidR="00114E79" w:rsidRPr="009D1F45" w:rsidRDefault="00C814B8" w:rsidP="001A6B42">
            <w:pPr>
              <w:jc w:val="center"/>
              <w:rPr>
                <w:rFonts w:ascii="Arial" w:hAnsi="Arial" w:cs="Arial"/>
                <w:b/>
                <w:sz w:val="18"/>
                <w:szCs w:val="18"/>
              </w:rPr>
            </w:pPr>
            <w:r w:rsidRPr="009D1F45">
              <w:rPr>
                <w:rFonts w:ascii="Arial" w:hAnsi="Arial" w:cs="Arial"/>
                <w:b/>
                <w:sz w:val="18"/>
                <w:szCs w:val="18"/>
              </w:rPr>
              <w:t>Request Originator N</w:t>
            </w:r>
            <w:r w:rsidR="00114E79" w:rsidRPr="009D1F45">
              <w:rPr>
                <w:rFonts w:ascii="Arial" w:hAnsi="Arial" w:cs="Arial"/>
                <w:b/>
                <w:sz w:val="18"/>
                <w:szCs w:val="18"/>
              </w:rPr>
              <w:t>ame</w:t>
            </w:r>
          </w:p>
        </w:tc>
        <w:sdt>
          <w:sdtPr>
            <w:rPr>
              <w:rFonts w:ascii="Arial" w:hAnsi="Arial" w:cs="Arial"/>
              <w:color w:val="000000" w:themeColor="text1"/>
              <w:sz w:val="20"/>
              <w:szCs w:val="20"/>
            </w:rPr>
            <w:alias w:val="Contact Name - Requesting Organisation(s)"/>
            <w:tag w:val="Request_x0020_Originator_x0020_name"/>
            <w:id w:val="1230039219"/>
            <w:placeholder>
              <w:docPart w:val="47A144E091BC406CAC4EFE04AAF17301"/>
            </w:placeholder>
            <w:dataBinding w:prefixMappings="xmlns:ns0='http://schemas.microsoft.com/office/2006/metadata/properties' xmlns:ns1='http://www.w3.org/2001/XMLSchema-instance' xmlns:ns2='65ff232b-ec55-40b3-813d-3410b2b1ef24' xmlns:ns3='835793a6-323a-4ef8-91a1-ae891309e4d1' " w:xpath="/ns0:properties[1]/documentManagement[1]/ns3:Request_x0020_Originator_x0020_name[1]" w:storeItemID="{B28711D6-5B06-4471-A527-3E44F889D64B}"/>
            <w:text/>
          </w:sdtPr>
          <w:sdtContent>
            <w:tc>
              <w:tcPr>
                <w:tcW w:w="4961" w:type="dxa"/>
                <w:shd w:val="clear" w:color="auto" w:fill="auto"/>
                <w:vAlign w:val="center"/>
              </w:tcPr>
              <w:p w14:paraId="170D2CEB" w14:textId="092D7EDB" w:rsidR="00114E79" w:rsidRPr="000D14B3" w:rsidRDefault="00376D0A" w:rsidP="001A6B42">
                <w:pPr>
                  <w:jc w:val="center"/>
                  <w:rPr>
                    <w:rFonts w:ascii="Arial" w:hAnsi="Arial" w:cs="Arial"/>
                    <w:color w:val="000000" w:themeColor="text1"/>
                    <w:sz w:val="18"/>
                    <w:szCs w:val="18"/>
                  </w:rPr>
                </w:pPr>
                <w:r>
                  <w:rPr>
                    <w:rFonts w:ascii="Arial" w:hAnsi="Arial" w:cs="Arial"/>
                    <w:color w:val="000000" w:themeColor="text1"/>
                    <w:sz w:val="20"/>
                    <w:szCs w:val="20"/>
                  </w:rPr>
                  <w:t>Lindsay Sharpe</w:t>
                </w:r>
              </w:p>
            </w:tc>
          </w:sdtContent>
        </w:sdt>
      </w:tr>
      <w:tr w:rsidR="00114E79" w:rsidRPr="00A4058C" w14:paraId="340E8622" w14:textId="77777777" w:rsidTr="001A6B42">
        <w:tc>
          <w:tcPr>
            <w:tcW w:w="4707" w:type="dxa"/>
            <w:tcBorders>
              <w:left w:val="single" w:sz="4" w:space="0" w:color="auto"/>
            </w:tcBorders>
            <w:shd w:val="clear" w:color="auto" w:fill="B6DDE8" w:themeFill="accent5" w:themeFillTint="66"/>
            <w:vAlign w:val="center"/>
          </w:tcPr>
          <w:p w14:paraId="400DBA07" w14:textId="77777777" w:rsidR="00114E79" w:rsidRPr="009D1F45" w:rsidRDefault="00114E79" w:rsidP="001A6B42">
            <w:pPr>
              <w:jc w:val="center"/>
              <w:rPr>
                <w:rFonts w:ascii="Arial" w:hAnsi="Arial" w:cs="Arial"/>
                <w:b/>
                <w:sz w:val="18"/>
                <w:szCs w:val="18"/>
              </w:rPr>
            </w:pPr>
            <w:r w:rsidRPr="009D1F45">
              <w:rPr>
                <w:rFonts w:ascii="Arial" w:hAnsi="Arial" w:cs="Arial"/>
                <w:b/>
                <w:sz w:val="18"/>
                <w:szCs w:val="18"/>
              </w:rPr>
              <w:t>Date Raised</w:t>
            </w:r>
          </w:p>
        </w:tc>
        <w:tc>
          <w:tcPr>
            <w:tcW w:w="4961" w:type="dxa"/>
            <w:shd w:val="clear" w:color="auto" w:fill="auto"/>
            <w:vAlign w:val="center"/>
          </w:tcPr>
          <w:sdt>
            <w:sdtPr>
              <w:rPr>
                <w:rFonts w:ascii="Arial" w:hAnsi="Arial" w:cs="Arial"/>
                <w:color w:val="000000" w:themeColor="text1"/>
                <w:sz w:val="18"/>
                <w:szCs w:val="18"/>
              </w:rPr>
              <w:alias w:val="Date Request Raised"/>
              <w:tag w:val="Date_x0020_Raised"/>
              <w:id w:val="-752508718"/>
              <w:placeholder>
                <w:docPart w:val="0991AA5004304B55AF9C89ADF428A2FD"/>
              </w:placeholder>
              <w:dataBinding w:prefixMappings="xmlns:ns0='http://schemas.microsoft.com/office/2006/metadata/properties' xmlns:ns1='http://www.w3.org/2001/XMLSchema-instance' xmlns:ns2='d6ea4ec1-79d0-47e6-af58-10efece91caf' xmlns:ns3='483c6a37-47a9-436d-80c4-e0807ae4f8d8' " w:xpath="/ns0:properties[1]/documentManagement[1]/ns2:Date_x0020_Raised[1]" w:storeItemID="{B28711D6-5B06-4471-A527-3E44F889D64B}"/>
              <w:date w:fullDate="2022-02-28T00:00:00Z">
                <w:dateFormat w:val="dd/MM/yyyy"/>
                <w:lid w:val="en-IE"/>
                <w:storeMappedDataAs w:val="dateTime"/>
                <w:calendar w:val="gregorian"/>
              </w:date>
            </w:sdtPr>
            <w:sdtContent>
              <w:p w14:paraId="69A68378" w14:textId="3117A252" w:rsidR="00114E79" w:rsidRPr="00494E75" w:rsidRDefault="00376D0A" w:rsidP="001A6B42">
                <w:pPr>
                  <w:jc w:val="center"/>
                  <w:rPr>
                    <w:rFonts w:ascii="Arial" w:hAnsi="Arial" w:cs="Arial"/>
                    <w:color w:val="000000" w:themeColor="text1"/>
                    <w:sz w:val="20"/>
                    <w:szCs w:val="20"/>
                  </w:rPr>
                </w:pPr>
                <w:r>
                  <w:rPr>
                    <w:rFonts w:ascii="Arial" w:hAnsi="Arial" w:cs="Arial"/>
                    <w:color w:val="000000" w:themeColor="text1"/>
                    <w:sz w:val="18"/>
                    <w:szCs w:val="18"/>
                    <w:lang w:val="en-IE"/>
                  </w:rPr>
                  <w:t>28/02/2022</w:t>
                </w:r>
              </w:p>
            </w:sdtContent>
          </w:sdt>
        </w:tc>
      </w:tr>
    </w:tbl>
    <w:p w14:paraId="322C0604" w14:textId="77777777" w:rsidR="0056565B" w:rsidRPr="00352FA9" w:rsidRDefault="0056565B">
      <w:pPr>
        <w:rPr>
          <w:rFonts w:ascii="Arial" w:hAnsi="Arial" w:cs="Arial"/>
        </w:rPr>
      </w:pPr>
    </w:p>
    <w:tbl>
      <w:tblPr>
        <w:tblW w:w="9640" w:type="dxa"/>
        <w:tblInd w:w="-60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20"/>
      </w:tblGrid>
      <w:tr w:rsidR="00114E79" w:rsidRPr="009D1F45" w14:paraId="2BCE4424" w14:textId="77777777" w:rsidTr="79603A78">
        <w:tc>
          <w:tcPr>
            <w:tcW w:w="9640" w:type="dxa"/>
            <w:gridSpan w:val="2"/>
            <w:tcBorders>
              <w:left w:val="single" w:sz="4" w:space="0" w:color="auto"/>
            </w:tcBorders>
            <w:shd w:val="clear" w:color="auto" w:fill="B6DDE8" w:themeFill="accent5" w:themeFillTint="66"/>
            <w:vAlign w:val="center"/>
          </w:tcPr>
          <w:p w14:paraId="09CD80AE" w14:textId="5F524721" w:rsidR="00114E79" w:rsidRPr="009D1F45" w:rsidRDefault="3B29C914" w:rsidP="79603A78">
            <w:pPr>
              <w:jc w:val="center"/>
              <w:rPr>
                <w:rFonts w:ascii="Arial" w:hAnsi="Arial" w:cs="Arial"/>
                <w:b/>
                <w:bCs/>
                <w:sz w:val="18"/>
                <w:szCs w:val="18"/>
              </w:rPr>
            </w:pPr>
            <w:r w:rsidRPr="79603A78">
              <w:rPr>
                <w:rFonts w:ascii="Arial" w:hAnsi="Arial" w:cs="Arial"/>
                <w:b/>
                <w:bCs/>
                <w:sz w:val="18"/>
                <w:szCs w:val="18"/>
              </w:rPr>
              <w:t>3</w:t>
            </w:r>
            <w:r w:rsidR="007B7078" w:rsidRPr="79603A78">
              <w:rPr>
                <w:rFonts w:ascii="Arial" w:hAnsi="Arial" w:cs="Arial"/>
                <w:b/>
                <w:bCs/>
                <w:sz w:val="18"/>
                <w:szCs w:val="18"/>
              </w:rPr>
              <w:t>Classification of Request</w:t>
            </w:r>
          </w:p>
        </w:tc>
      </w:tr>
      <w:tr w:rsidR="000179B8" w:rsidRPr="00A4058C" w14:paraId="55032105" w14:textId="77777777" w:rsidTr="79603A78">
        <w:tc>
          <w:tcPr>
            <w:tcW w:w="4820" w:type="dxa"/>
            <w:tcBorders>
              <w:left w:val="single" w:sz="4" w:space="0" w:color="auto"/>
            </w:tcBorders>
            <w:shd w:val="clear" w:color="auto" w:fill="B6DDE8" w:themeFill="accent5" w:themeFillTint="66"/>
            <w:vAlign w:val="center"/>
          </w:tcPr>
          <w:p w14:paraId="0D02FFDA" w14:textId="6F5AFC62" w:rsidR="000179B8" w:rsidRDefault="00EC77B0" w:rsidP="006C090C">
            <w:pPr>
              <w:jc w:val="center"/>
              <w:rPr>
                <w:rFonts w:ascii="Arial" w:hAnsi="Arial" w:cs="Arial"/>
                <w:sz w:val="18"/>
                <w:szCs w:val="18"/>
              </w:rPr>
            </w:pPr>
            <w:r>
              <w:rPr>
                <w:rFonts w:ascii="Arial" w:hAnsi="Arial" w:cs="Arial"/>
                <w:b/>
                <w:sz w:val="18"/>
                <w:szCs w:val="18"/>
              </w:rPr>
              <w:t>Change Type</w:t>
            </w:r>
          </w:p>
        </w:tc>
        <w:sdt>
          <w:sdtPr>
            <w:rPr>
              <w:rFonts w:ascii="Arial" w:hAnsi="Arial" w:cs="Arial"/>
              <w:sz w:val="18"/>
              <w:szCs w:val="18"/>
            </w:rPr>
            <w:alias w:val="Change Type"/>
            <w:tag w:val="Schema_x0020__x002f__x0020_Non_x002d_Schema_x0020_impacting"/>
            <w:id w:val="-507292816"/>
            <w:dataBinding w:prefixMappings="xmlns:ns0='http://schemas.microsoft.com/office/2006/metadata/properties' xmlns:ns1='http://www.w3.org/2001/XMLSchema-instance' xmlns:ns2='65ff232b-ec55-40b3-813d-3410b2b1ef24' xmlns:ns3='835793a6-323a-4ef8-91a1-ae891309e4d1' " w:xpath="/ns0:properties[1]/documentManagement[1]/ns2:Schema_x0020__x002f__x0020_Non_x002d_Schema_x0020_impacting[1]" w:storeItemID="{B28711D6-5B06-4471-A527-3E44F889D64B}"/>
            <w:comboBox>
              <w:listItem w:value="[Change Type]"/>
            </w:comboBox>
          </w:sdtPr>
          <w:sdtContent>
            <w:tc>
              <w:tcPr>
                <w:tcW w:w="4820" w:type="dxa"/>
                <w:tcBorders>
                  <w:left w:val="single" w:sz="4" w:space="0" w:color="auto"/>
                </w:tcBorders>
                <w:shd w:val="clear" w:color="auto" w:fill="auto"/>
                <w:vAlign w:val="center"/>
              </w:tcPr>
              <w:p w14:paraId="673E1D9E" w14:textId="1356BD83" w:rsidR="000179B8" w:rsidRDefault="002275F4" w:rsidP="006C090C">
                <w:pPr>
                  <w:jc w:val="center"/>
                  <w:rPr>
                    <w:rFonts w:ascii="Arial" w:hAnsi="Arial" w:cs="Arial"/>
                    <w:sz w:val="18"/>
                    <w:szCs w:val="18"/>
                  </w:rPr>
                </w:pPr>
                <w:r>
                  <w:rPr>
                    <w:rFonts w:ascii="Arial" w:hAnsi="Arial" w:cs="Arial"/>
                    <w:sz w:val="18"/>
                    <w:szCs w:val="18"/>
                  </w:rPr>
                  <w:t>Non-Schema Impacting</w:t>
                </w:r>
              </w:p>
            </w:tc>
          </w:sdtContent>
        </w:sdt>
      </w:tr>
    </w:tbl>
    <w:p w14:paraId="64220EEC" w14:textId="77777777" w:rsidR="000179B8" w:rsidRPr="00352FA9" w:rsidRDefault="000179B8">
      <w:pPr>
        <w:rPr>
          <w:rFonts w:ascii="Arial" w:hAnsi="Arial" w:cs="Arial"/>
        </w:rPr>
      </w:pPr>
    </w:p>
    <w:tbl>
      <w:tblPr>
        <w:tblW w:w="9640" w:type="dxa"/>
        <w:tblInd w:w="-60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114E79" w:rsidRPr="009D1F45" w14:paraId="060B109A" w14:textId="77777777" w:rsidTr="00C45EED">
        <w:tc>
          <w:tcPr>
            <w:tcW w:w="9640" w:type="dxa"/>
            <w:tcBorders>
              <w:left w:val="single" w:sz="4" w:space="0" w:color="auto"/>
            </w:tcBorders>
            <w:shd w:val="clear" w:color="auto" w:fill="B6DDE8" w:themeFill="accent5" w:themeFillTint="66"/>
            <w:vAlign w:val="center"/>
          </w:tcPr>
          <w:p w14:paraId="0128672E" w14:textId="77777777" w:rsidR="00114E79" w:rsidRPr="009D1F45" w:rsidRDefault="00114E79" w:rsidP="00A4058C">
            <w:pPr>
              <w:jc w:val="center"/>
              <w:rPr>
                <w:rFonts w:ascii="Arial" w:hAnsi="Arial" w:cs="Arial"/>
                <w:b/>
                <w:sz w:val="22"/>
                <w:szCs w:val="22"/>
              </w:rPr>
            </w:pPr>
            <w:r w:rsidRPr="009D1F45">
              <w:rPr>
                <w:rFonts w:ascii="Arial" w:hAnsi="Arial" w:cs="Arial"/>
                <w:b/>
                <w:sz w:val="22"/>
                <w:szCs w:val="22"/>
              </w:rPr>
              <w:t>Detail of Request</w:t>
            </w:r>
          </w:p>
        </w:tc>
      </w:tr>
      <w:tr w:rsidR="00114E79" w:rsidRPr="009D1F45" w14:paraId="21E0937E" w14:textId="77777777" w:rsidTr="00C45EED">
        <w:tc>
          <w:tcPr>
            <w:tcW w:w="9640" w:type="dxa"/>
            <w:tcBorders>
              <w:left w:val="single" w:sz="4" w:space="0" w:color="auto"/>
            </w:tcBorders>
            <w:shd w:val="clear" w:color="auto" w:fill="B6DDE8" w:themeFill="accent5" w:themeFillTint="66"/>
            <w:vAlign w:val="center"/>
          </w:tcPr>
          <w:p w14:paraId="7188A2F5" w14:textId="77777777" w:rsidR="00114E79" w:rsidRPr="009D1F45" w:rsidRDefault="004C2D7E" w:rsidP="00A4058C">
            <w:pPr>
              <w:jc w:val="center"/>
              <w:rPr>
                <w:rFonts w:ascii="Arial" w:hAnsi="Arial" w:cs="Arial"/>
                <w:b/>
                <w:sz w:val="18"/>
                <w:szCs w:val="18"/>
              </w:rPr>
            </w:pPr>
            <w:r w:rsidRPr="009D1F45">
              <w:rPr>
                <w:rFonts w:ascii="Arial" w:hAnsi="Arial" w:cs="Arial"/>
                <w:b/>
                <w:sz w:val="18"/>
                <w:szCs w:val="18"/>
              </w:rPr>
              <w:t>Reason for Request</w:t>
            </w:r>
          </w:p>
        </w:tc>
      </w:tr>
    </w:tbl>
    <w:p w14:paraId="2667222E" w14:textId="77777777" w:rsidR="00707278" w:rsidRDefault="00707278" w:rsidP="00707278"/>
    <w:p w14:paraId="55ACFF42" w14:textId="77777777" w:rsidR="00DA6843" w:rsidRDefault="00DA6843" w:rsidP="00707278"/>
    <w:p w14:paraId="04A7EECC" w14:textId="05D84A74" w:rsidR="00DA6843" w:rsidRDefault="00DA6843" w:rsidP="00707278">
      <w:pPr>
        <w:sectPr w:rsidR="00DA6843" w:rsidSect="00515AB6">
          <w:type w:val="continuous"/>
          <w:pgSz w:w="11906" w:h="16838"/>
          <w:pgMar w:top="1440" w:right="1800" w:bottom="1440" w:left="1800" w:header="708" w:footer="708" w:gutter="0"/>
          <w:cols w:space="708"/>
          <w:docGrid w:linePitch="360"/>
        </w:sectPr>
      </w:pPr>
    </w:p>
    <w:tbl>
      <w:tblPr>
        <w:tblW w:w="9640" w:type="dxa"/>
        <w:tblInd w:w="-60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114E79" w:rsidRPr="00A4058C" w14:paraId="3D4ABE17" w14:textId="77777777" w:rsidTr="008D184D">
        <w:trPr>
          <w:trHeight w:val="567"/>
        </w:trPr>
        <w:tc>
          <w:tcPr>
            <w:tcW w:w="9640" w:type="dxa"/>
            <w:tcBorders>
              <w:left w:val="single" w:sz="4" w:space="0" w:color="auto"/>
            </w:tcBorders>
            <w:shd w:val="clear" w:color="auto" w:fill="auto"/>
          </w:tcPr>
          <w:p w14:paraId="05B9F388" w14:textId="5A0F6F55" w:rsidR="002A6FCB" w:rsidRPr="00DA6843" w:rsidRDefault="002A6FCB" w:rsidP="002A6FCB">
            <w:pPr>
              <w:rPr>
                <w:rFonts w:ascii="Arial" w:hAnsi="Arial" w:cs="Arial"/>
                <w:b/>
                <w:sz w:val="18"/>
                <w:szCs w:val="18"/>
              </w:rPr>
            </w:pPr>
            <w:r w:rsidRPr="00DA6843">
              <w:rPr>
                <w:rFonts w:ascii="Arial" w:hAnsi="Arial" w:cs="Arial"/>
                <w:b/>
                <w:sz w:val="18"/>
                <w:szCs w:val="18"/>
              </w:rPr>
              <w:t>Background</w:t>
            </w:r>
          </w:p>
          <w:p w14:paraId="1D2EF51C" w14:textId="2D7DF5DC" w:rsidR="00BA13D4" w:rsidRDefault="00BA13D4" w:rsidP="002A6FCB">
            <w:pPr>
              <w:rPr>
                <w:rFonts w:ascii="Arial" w:hAnsi="Arial" w:cs="Arial"/>
                <w:b/>
                <w:sz w:val="20"/>
                <w:szCs w:val="18"/>
              </w:rPr>
            </w:pPr>
          </w:p>
          <w:p w14:paraId="41F6DD50" w14:textId="77777777" w:rsidR="00E13E37" w:rsidRPr="00E13E37" w:rsidRDefault="00E13E37" w:rsidP="00E13E37">
            <w:pPr>
              <w:rPr>
                <w:rFonts w:ascii="Arial" w:hAnsi="Arial" w:cs="Arial"/>
                <w:sz w:val="20"/>
                <w:szCs w:val="20"/>
              </w:rPr>
            </w:pPr>
            <w:r w:rsidRPr="00E13E37">
              <w:rPr>
                <w:rFonts w:ascii="Arial" w:hAnsi="Arial" w:cs="Arial"/>
                <w:sz w:val="20"/>
                <w:szCs w:val="20"/>
              </w:rPr>
              <w:t xml:space="preserve">The NSMP phase 2 design workshops have been undertaken since early 2021. The scope covered in sessions only considered remote switch functionality for disconnection and reconnection. Throughout the workshops requests to consider design necessary to deliver a viable platform to support smart PAYG policy was raised by various Suppliers over this time. DR1216 was raised by ESBN to manage the remote switch for </w:t>
            </w:r>
            <w:proofErr w:type="spellStart"/>
            <w:r w:rsidRPr="00E13E37">
              <w:rPr>
                <w:rFonts w:ascii="Arial" w:hAnsi="Arial" w:cs="Arial"/>
                <w:sz w:val="20"/>
                <w:szCs w:val="20"/>
              </w:rPr>
              <w:t>discon</w:t>
            </w:r>
            <w:proofErr w:type="spellEnd"/>
            <w:r w:rsidRPr="00E13E37">
              <w:rPr>
                <w:rFonts w:ascii="Arial" w:hAnsi="Arial" w:cs="Arial"/>
                <w:sz w:val="20"/>
                <w:szCs w:val="20"/>
              </w:rPr>
              <w:t xml:space="preserve">/recon. This functionality within DR1216 only provides a portion of the necessary change to CMS and other systems, processes and operations within the retail market which would be necessary to deliver a viable, consumer focussed thin PAYG solution. </w:t>
            </w:r>
          </w:p>
          <w:p w14:paraId="36951C61" w14:textId="77777777" w:rsidR="00E13E37" w:rsidRPr="00E13E37" w:rsidRDefault="00E13E37" w:rsidP="00E13E37">
            <w:pPr>
              <w:rPr>
                <w:rFonts w:ascii="Arial" w:hAnsi="Arial" w:cs="Arial"/>
                <w:sz w:val="20"/>
                <w:szCs w:val="20"/>
              </w:rPr>
            </w:pPr>
          </w:p>
          <w:p w14:paraId="116E98AC" w14:textId="77777777" w:rsidR="00E13E37" w:rsidRPr="00E13E37" w:rsidRDefault="00E13E37" w:rsidP="00E13E37">
            <w:pPr>
              <w:rPr>
                <w:rFonts w:ascii="Arial" w:hAnsi="Arial" w:cs="Arial"/>
                <w:sz w:val="20"/>
                <w:szCs w:val="20"/>
              </w:rPr>
            </w:pPr>
            <w:r w:rsidRPr="00E13E37">
              <w:rPr>
                <w:rFonts w:ascii="Arial" w:hAnsi="Arial" w:cs="Arial"/>
                <w:sz w:val="20"/>
                <w:szCs w:val="20"/>
              </w:rPr>
              <w:t>At the prioritisation workshop held by RMDS on the 21.10.21, it was agreed that RMDS would determine how to progress the necessary design that had been requested since early 2021 and how this would be dealt with across industry“</w:t>
            </w:r>
          </w:p>
          <w:p w14:paraId="5AE3B362" w14:textId="77777777" w:rsidR="00E13E37" w:rsidRPr="00E13E37" w:rsidRDefault="00E13E37" w:rsidP="00E13E37">
            <w:pPr>
              <w:pStyle w:val="Default"/>
              <w:rPr>
                <w:rFonts w:eastAsia="Times New Roman"/>
                <w:color w:val="auto"/>
                <w:sz w:val="20"/>
                <w:szCs w:val="20"/>
                <w:lang w:val="en-GB" w:eastAsia="en-GB"/>
              </w:rPr>
            </w:pPr>
          </w:p>
          <w:p w14:paraId="6C659994" w14:textId="77777777" w:rsidR="00E13E37" w:rsidRPr="00E13E37" w:rsidRDefault="00E13E37" w:rsidP="00E13E37">
            <w:pPr>
              <w:pStyle w:val="Default"/>
              <w:rPr>
                <w:rFonts w:eastAsia="Times New Roman"/>
                <w:color w:val="auto"/>
                <w:sz w:val="20"/>
                <w:szCs w:val="20"/>
                <w:lang w:val="en-GB" w:eastAsia="en-GB"/>
              </w:rPr>
            </w:pPr>
            <w:r w:rsidRPr="00E13E37">
              <w:rPr>
                <w:rFonts w:eastAsia="Times New Roman"/>
                <w:color w:val="auto"/>
                <w:sz w:val="20"/>
                <w:szCs w:val="20"/>
                <w:lang w:val="en-GB" w:eastAsia="en-GB"/>
              </w:rPr>
              <w:t xml:space="preserve">RMDS issued a mail on 22.10.21 where </w:t>
            </w:r>
            <w:r w:rsidRPr="00E13E37">
              <w:rPr>
                <w:rFonts w:eastAsia="Times New Roman"/>
                <w:i/>
                <w:iCs/>
                <w:color w:val="auto"/>
                <w:sz w:val="20"/>
                <w:szCs w:val="20"/>
                <w:lang w:val="en-GB" w:eastAsia="en-GB"/>
              </w:rPr>
              <w:t>“CRU invites Market Participants to submit any additional DRs it understands are necessary in the context of providing a SPAYG service.”</w:t>
            </w:r>
            <w:r w:rsidRPr="00E13E37">
              <w:rPr>
                <w:rFonts w:eastAsia="Times New Roman"/>
                <w:color w:val="auto"/>
                <w:sz w:val="20"/>
                <w:szCs w:val="20"/>
                <w:lang w:val="en-GB" w:eastAsia="en-GB"/>
              </w:rPr>
              <w:t xml:space="preserve"> </w:t>
            </w:r>
          </w:p>
          <w:p w14:paraId="10C1C0F3" w14:textId="77777777" w:rsidR="00E13E37" w:rsidRPr="00E13E37" w:rsidRDefault="00E13E37" w:rsidP="00E13E37">
            <w:pPr>
              <w:pStyle w:val="Default"/>
              <w:rPr>
                <w:rFonts w:eastAsia="Times New Roman"/>
                <w:color w:val="auto"/>
                <w:sz w:val="20"/>
                <w:szCs w:val="20"/>
                <w:lang w:val="en-GB" w:eastAsia="en-GB"/>
              </w:rPr>
            </w:pPr>
          </w:p>
          <w:p w14:paraId="7413D941" w14:textId="77777777" w:rsidR="00E13E37" w:rsidRPr="00E13E37" w:rsidRDefault="00E13E37" w:rsidP="00E13E37">
            <w:pPr>
              <w:pStyle w:val="Default"/>
              <w:rPr>
                <w:rFonts w:eastAsia="Times New Roman"/>
                <w:color w:val="auto"/>
                <w:sz w:val="20"/>
                <w:szCs w:val="20"/>
                <w:lang w:val="en-GB" w:eastAsia="en-GB"/>
              </w:rPr>
            </w:pPr>
            <w:r w:rsidRPr="00E13E37">
              <w:rPr>
                <w:rFonts w:eastAsia="Times New Roman"/>
                <w:color w:val="auto"/>
                <w:sz w:val="20"/>
                <w:szCs w:val="20"/>
                <w:lang w:val="en-GB" w:eastAsia="en-GB"/>
              </w:rPr>
              <w:t xml:space="preserve">The reason for this DR, is to cover all outstanding functionality not covered by DR1216, that is necessary to deliver a solution that is required by Smart PAYG policy. It is important that an understanding of how DR1216 and any other DRs will be project managed is established and where governance lies for delivering in September 2023. </w:t>
            </w:r>
          </w:p>
          <w:p w14:paraId="38828E8C" w14:textId="77777777" w:rsidR="00E13E37" w:rsidRPr="00E13E37" w:rsidRDefault="00E13E37" w:rsidP="00E13E37">
            <w:pPr>
              <w:pStyle w:val="Default"/>
              <w:rPr>
                <w:rFonts w:eastAsia="Times New Roman"/>
                <w:color w:val="auto"/>
                <w:sz w:val="20"/>
                <w:szCs w:val="20"/>
                <w:lang w:val="en-GB" w:eastAsia="en-GB"/>
              </w:rPr>
            </w:pPr>
          </w:p>
          <w:p w14:paraId="03A35520" w14:textId="77777777" w:rsidR="00E13E37" w:rsidRPr="00E13E37" w:rsidRDefault="00E13E37" w:rsidP="00E13E37">
            <w:pPr>
              <w:pStyle w:val="Default"/>
              <w:rPr>
                <w:rFonts w:eastAsia="Times New Roman"/>
                <w:color w:val="auto"/>
                <w:sz w:val="20"/>
                <w:szCs w:val="20"/>
                <w:lang w:val="en-GB" w:eastAsia="en-GB"/>
              </w:rPr>
            </w:pPr>
            <w:r w:rsidRPr="00E13E37">
              <w:rPr>
                <w:rFonts w:eastAsia="Times New Roman"/>
                <w:color w:val="auto"/>
                <w:sz w:val="20"/>
                <w:szCs w:val="20"/>
                <w:lang w:val="en-GB" w:eastAsia="en-GB"/>
              </w:rPr>
              <w:t>The key areas that have been requested for inclusion in DR1216 and will now be dealt with in this DR are:</w:t>
            </w:r>
          </w:p>
          <w:p w14:paraId="2C548AB8" w14:textId="6474540A" w:rsidR="00E13E37" w:rsidRDefault="00E13E37" w:rsidP="00D32A00">
            <w:pPr>
              <w:pStyle w:val="Default"/>
              <w:numPr>
                <w:ilvl w:val="0"/>
                <w:numId w:val="1"/>
              </w:numPr>
              <w:rPr>
                <w:rFonts w:eastAsia="Times New Roman"/>
                <w:color w:val="auto"/>
                <w:sz w:val="20"/>
                <w:szCs w:val="20"/>
                <w:lang w:val="en-GB" w:eastAsia="en-GB"/>
              </w:rPr>
            </w:pPr>
            <w:r w:rsidRPr="00E13E37">
              <w:rPr>
                <w:rFonts w:eastAsia="Times New Roman"/>
                <w:color w:val="auto"/>
                <w:sz w:val="20"/>
                <w:szCs w:val="20"/>
                <w:lang w:val="en-GB" w:eastAsia="en-GB"/>
              </w:rPr>
              <w:t>Day/Day+1 or D+5 CoS Processing</w:t>
            </w:r>
          </w:p>
          <w:p w14:paraId="5DC8E124" w14:textId="77777777" w:rsidR="00D32A00" w:rsidRPr="00D32A00" w:rsidRDefault="00D32A00" w:rsidP="00D32A00">
            <w:pPr>
              <w:pStyle w:val="Default"/>
              <w:ind w:left="720"/>
              <w:rPr>
                <w:rFonts w:eastAsia="Times New Roman"/>
                <w:color w:val="auto"/>
                <w:sz w:val="20"/>
                <w:szCs w:val="20"/>
                <w:lang w:val="en-GB" w:eastAsia="en-GB"/>
              </w:rPr>
            </w:pPr>
          </w:p>
          <w:p w14:paraId="425A7E59" w14:textId="77777777" w:rsidR="00E13E37" w:rsidRPr="00E13E37" w:rsidRDefault="00E13E37" w:rsidP="00E13E37">
            <w:pPr>
              <w:pStyle w:val="Default"/>
              <w:rPr>
                <w:rFonts w:eastAsia="Times New Roman"/>
                <w:color w:val="auto"/>
                <w:sz w:val="20"/>
                <w:szCs w:val="20"/>
                <w:lang w:val="en-GB" w:eastAsia="en-GB"/>
              </w:rPr>
            </w:pPr>
            <w:r w:rsidRPr="00E13E37">
              <w:rPr>
                <w:rFonts w:eastAsia="Times New Roman"/>
                <w:color w:val="auto"/>
                <w:sz w:val="20"/>
                <w:szCs w:val="20"/>
                <w:lang w:val="en-GB" w:eastAsia="en-GB"/>
              </w:rPr>
              <w:t xml:space="preserve">The reason behind each and the proposed design and considerations are included in the next section. </w:t>
            </w:r>
          </w:p>
          <w:p w14:paraId="24ADFD71" w14:textId="77777777" w:rsidR="00E13E37" w:rsidRPr="00E13E37" w:rsidRDefault="00E13E37" w:rsidP="00E13E37">
            <w:pPr>
              <w:pStyle w:val="Default"/>
              <w:rPr>
                <w:rFonts w:eastAsia="Times New Roman"/>
                <w:color w:val="auto"/>
                <w:sz w:val="20"/>
                <w:szCs w:val="20"/>
                <w:lang w:val="en-GB" w:eastAsia="en-GB"/>
              </w:rPr>
            </w:pPr>
          </w:p>
          <w:p w14:paraId="41E09B1D" w14:textId="77777777" w:rsidR="00E13E37" w:rsidRPr="00E13E37" w:rsidRDefault="00E13E37" w:rsidP="00E13E37">
            <w:pPr>
              <w:pStyle w:val="Default"/>
              <w:rPr>
                <w:rFonts w:eastAsia="Times New Roman"/>
                <w:color w:val="auto"/>
                <w:sz w:val="20"/>
                <w:szCs w:val="20"/>
                <w:lang w:val="en-GB" w:eastAsia="en-GB"/>
              </w:rPr>
            </w:pPr>
            <w:r w:rsidRPr="00E13E37">
              <w:rPr>
                <w:rFonts w:eastAsia="Times New Roman"/>
                <w:color w:val="auto"/>
                <w:sz w:val="20"/>
                <w:szCs w:val="20"/>
                <w:lang w:val="en-GB" w:eastAsia="en-GB"/>
              </w:rPr>
              <w:t xml:space="preserve">It must be stated that as detailed upstream design continues, possible central market system (CMS) changes may be required. These will either form part of a re-versioned MCR or a separate DR/MCR. </w:t>
            </w:r>
          </w:p>
          <w:p w14:paraId="3F871C05" w14:textId="20321456" w:rsidR="00222A2C" w:rsidRPr="00705A6A" w:rsidRDefault="00222A2C" w:rsidP="00BA13D4">
            <w:pPr>
              <w:rPr>
                <w:rFonts w:ascii="Arial" w:hAnsi="Arial" w:cs="Arial"/>
                <w:b/>
                <w:sz w:val="20"/>
                <w:szCs w:val="20"/>
              </w:rPr>
            </w:pPr>
          </w:p>
        </w:tc>
      </w:tr>
    </w:tbl>
    <w:p w14:paraId="08D74319" w14:textId="4535D1A6" w:rsidR="00E7550E" w:rsidRDefault="00E7550E"/>
    <w:p w14:paraId="3CB8B6A8" w14:textId="77777777" w:rsidR="00E7550E" w:rsidRDefault="00E7550E"/>
    <w:tbl>
      <w:tblPr>
        <w:tblW w:w="95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7"/>
      </w:tblGrid>
      <w:tr w:rsidR="00114E79" w:rsidRPr="009D1F45" w14:paraId="6806FED2" w14:textId="77777777" w:rsidTr="180F75C0">
        <w:trPr>
          <w:trHeight w:val="262"/>
        </w:trPr>
        <w:tc>
          <w:tcPr>
            <w:tcW w:w="9597" w:type="dxa"/>
            <w:shd w:val="clear" w:color="auto" w:fill="B6DDE8" w:themeFill="accent5" w:themeFillTint="66"/>
            <w:vAlign w:val="center"/>
          </w:tcPr>
          <w:p w14:paraId="776B3CC3" w14:textId="008EC87E" w:rsidR="00114E79" w:rsidRPr="009D1F45" w:rsidRDefault="004C2D7E" w:rsidP="00A4058C">
            <w:pPr>
              <w:jc w:val="center"/>
              <w:rPr>
                <w:rFonts w:ascii="Arial" w:hAnsi="Arial" w:cs="Arial"/>
                <w:b/>
                <w:sz w:val="18"/>
                <w:szCs w:val="18"/>
              </w:rPr>
            </w:pPr>
            <w:r w:rsidRPr="009D1F45">
              <w:rPr>
                <w:rFonts w:ascii="Arial" w:hAnsi="Arial" w:cs="Arial"/>
                <w:b/>
                <w:sz w:val="18"/>
                <w:szCs w:val="18"/>
              </w:rPr>
              <w:t>Proposed Solution</w:t>
            </w:r>
          </w:p>
        </w:tc>
      </w:tr>
      <w:tr w:rsidR="00E7550E" w:rsidRPr="009D1F45" w14:paraId="2BCCAE24" w14:textId="77777777" w:rsidTr="180F75C0">
        <w:trPr>
          <w:trHeight w:val="262"/>
        </w:trPr>
        <w:tc>
          <w:tcPr>
            <w:tcW w:w="9597" w:type="dxa"/>
            <w:shd w:val="clear" w:color="auto" w:fill="FFFFFF" w:themeFill="background1"/>
            <w:vAlign w:val="center"/>
          </w:tcPr>
          <w:p w14:paraId="760FE57C" w14:textId="09951D4B" w:rsidR="00E7550E" w:rsidRPr="004A0BAB" w:rsidRDefault="00E7550E" w:rsidP="00A4058C">
            <w:pPr>
              <w:jc w:val="center"/>
              <w:rPr>
                <w:rFonts w:ascii="Arial" w:hAnsi="Arial" w:cs="Arial"/>
                <w:b/>
                <w:sz w:val="20"/>
                <w:szCs w:val="20"/>
              </w:rPr>
            </w:pPr>
          </w:p>
          <w:p w14:paraId="5C4EC621" w14:textId="16375DCF" w:rsidR="007B427B" w:rsidRPr="00D32A00" w:rsidRDefault="007B427B" w:rsidP="007B427B">
            <w:pPr>
              <w:rPr>
                <w:rFonts w:ascii="Arial" w:hAnsi="Arial" w:cs="Arial"/>
                <w:sz w:val="20"/>
                <w:szCs w:val="20"/>
                <w:highlight w:val="yellow"/>
                <w:u w:val="single"/>
              </w:rPr>
            </w:pPr>
            <w:r w:rsidRPr="00D32A00">
              <w:rPr>
                <w:rFonts w:ascii="Arial" w:hAnsi="Arial" w:cs="Arial"/>
                <w:sz w:val="20"/>
                <w:szCs w:val="20"/>
                <w:highlight w:val="yellow"/>
                <w:u w:val="single"/>
              </w:rPr>
              <w:t>Changes to the CoS process are required as a result of this MCR which will impact both Smart and Non Smart MPRNs.</w:t>
            </w:r>
          </w:p>
          <w:p w14:paraId="49EB209B" w14:textId="77777777" w:rsidR="007B427B" w:rsidRDefault="007B427B" w:rsidP="00E13E37">
            <w:pPr>
              <w:rPr>
                <w:rFonts w:ascii="Arial" w:hAnsi="Arial" w:cs="Arial"/>
                <w:sz w:val="20"/>
                <w:szCs w:val="20"/>
              </w:rPr>
            </w:pPr>
          </w:p>
          <w:p w14:paraId="0FA69D55" w14:textId="77777777" w:rsidR="00E13E37" w:rsidRDefault="00E13E37" w:rsidP="00E13E37">
            <w:pPr>
              <w:rPr>
                <w:rFonts w:ascii="Arial" w:hAnsi="Arial" w:cs="Arial"/>
                <w:sz w:val="20"/>
                <w:szCs w:val="20"/>
              </w:rPr>
            </w:pPr>
            <w:r w:rsidRPr="004A0BAB">
              <w:rPr>
                <w:rFonts w:ascii="Arial" w:hAnsi="Arial" w:cs="Arial"/>
                <w:sz w:val="20"/>
                <w:szCs w:val="20"/>
              </w:rPr>
              <w:t xml:space="preserve">To deliver on SPAYG policy the following changes in addition to those in DR1216 must be implemented. </w:t>
            </w:r>
          </w:p>
          <w:p w14:paraId="05EE8AAB" w14:textId="77777777" w:rsidR="00E13E37" w:rsidRPr="005F38E2" w:rsidRDefault="00E13E37" w:rsidP="00E13E37">
            <w:pPr>
              <w:rPr>
                <w:rFonts w:ascii="Arial" w:hAnsi="Arial" w:cs="Arial"/>
                <w:color w:val="FF0000"/>
                <w:sz w:val="20"/>
                <w:szCs w:val="20"/>
                <w:u w:val="single"/>
              </w:rPr>
            </w:pPr>
          </w:p>
          <w:p w14:paraId="2B4A6BDC" w14:textId="77777777" w:rsidR="00E13E37" w:rsidRPr="004A0BAB" w:rsidRDefault="00E13E37" w:rsidP="00B174DF">
            <w:pPr>
              <w:pStyle w:val="Default"/>
              <w:rPr>
                <w:rFonts w:eastAsia="Times New Roman"/>
                <w:b/>
                <w:bCs/>
                <w:color w:val="auto"/>
                <w:sz w:val="20"/>
                <w:szCs w:val="20"/>
                <w:u w:val="single"/>
                <w:lang w:val="en-GB" w:eastAsia="en-GB"/>
              </w:rPr>
            </w:pPr>
            <w:r w:rsidRPr="004A0BAB">
              <w:rPr>
                <w:rFonts w:eastAsia="Times New Roman"/>
                <w:b/>
                <w:bCs/>
                <w:color w:val="auto"/>
                <w:sz w:val="20"/>
                <w:szCs w:val="20"/>
                <w:u w:val="single"/>
                <w:lang w:val="en-GB" w:eastAsia="en-GB"/>
              </w:rPr>
              <w:t xml:space="preserve">Day, Day+1 or QH (D+5) CoS Processing – Effective date and Processing date to be the same. </w:t>
            </w:r>
          </w:p>
          <w:p w14:paraId="61189111" w14:textId="77777777" w:rsidR="00E13E37" w:rsidRPr="004A0BAB" w:rsidRDefault="00E13E37" w:rsidP="00E13E37">
            <w:pPr>
              <w:pStyle w:val="Default"/>
              <w:ind w:left="720"/>
              <w:rPr>
                <w:rFonts w:eastAsia="Times New Roman"/>
                <w:b/>
                <w:bCs/>
                <w:color w:val="auto"/>
                <w:sz w:val="20"/>
                <w:szCs w:val="20"/>
                <w:u w:val="single"/>
                <w:lang w:val="en-GB" w:eastAsia="en-GB"/>
              </w:rPr>
            </w:pPr>
          </w:p>
          <w:p w14:paraId="06821138" w14:textId="77777777" w:rsidR="00E13E37" w:rsidRPr="004A0BAB" w:rsidRDefault="00E13E37" w:rsidP="00E13E37">
            <w:pPr>
              <w:rPr>
                <w:rFonts w:ascii="Arial" w:hAnsi="Arial" w:cs="Arial"/>
                <w:sz w:val="20"/>
                <w:szCs w:val="20"/>
              </w:rPr>
            </w:pPr>
            <w:r w:rsidRPr="004A0BAB">
              <w:rPr>
                <w:rFonts w:ascii="Arial" w:hAnsi="Arial" w:cs="Arial"/>
                <w:b/>
                <w:bCs/>
                <w:sz w:val="20"/>
                <w:szCs w:val="20"/>
              </w:rPr>
              <w:t>Why</w:t>
            </w:r>
            <w:r w:rsidRPr="004A0BAB">
              <w:rPr>
                <w:rFonts w:ascii="Arial" w:hAnsi="Arial" w:cs="Arial"/>
                <w:sz w:val="20"/>
                <w:szCs w:val="20"/>
              </w:rPr>
              <w:t xml:space="preserve">: The current Change of Supplier Process is designed for credit pay to credit pay switching. Although an effective date of “Day” can be requested, the processing of this request is only confirmed at a minimum 5 working days later. In reality the average confirmation is between 6-9 days. The CoS is effected on the original request date (or the date of the meter re-configuration – as close to request date for smart meter MCC changes during switch) meaning the date is retrospectively applied and the new Supplier gets registered from a date in the past. This works in a credit based system as billing is performed retrospectively for consumption. DUoS and consumption charges can be managed by retrospectively applying the switch date as the start date and billing forward (usually to a point up to 2 months in advance). </w:t>
            </w:r>
          </w:p>
          <w:p w14:paraId="46DB553B" w14:textId="77777777" w:rsidR="00E13E37" w:rsidRPr="004A0BAB" w:rsidRDefault="00E13E37" w:rsidP="00E13E37">
            <w:pPr>
              <w:rPr>
                <w:rFonts w:ascii="Arial" w:hAnsi="Arial" w:cs="Arial"/>
                <w:sz w:val="20"/>
                <w:szCs w:val="20"/>
              </w:rPr>
            </w:pPr>
          </w:p>
          <w:p w14:paraId="676181A3" w14:textId="77777777" w:rsidR="00E13E37" w:rsidRPr="004A0BAB" w:rsidRDefault="00E13E37" w:rsidP="00E13E37">
            <w:pPr>
              <w:rPr>
                <w:rFonts w:ascii="Arial" w:hAnsi="Arial" w:cs="Arial"/>
                <w:sz w:val="20"/>
                <w:szCs w:val="20"/>
              </w:rPr>
            </w:pPr>
            <w:r w:rsidRPr="004A0BAB">
              <w:rPr>
                <w:rFonts w:ascii="Arial" w:hAnsi="Arial" w:cs="Arial"/>
                <w:sz w:val="20"/>
                <w:szCs w:val="20"/>
              </w:rPr>
              <w:t xml:space="preserve">In PAYG solutions, the consumer is actively engaging with the energy bill, in many cases, daily. They are paying for their energy proactively rather than retrospectively. </w:t>
            </w:r>
            <w:r w:rsidRPr="004A0BAB">
              <w:rPr>
                <w:rFonts w:ascii="Arial" w:hAnsi="Arial" w:cs="Arial"/>
                <w:b/>
                <w:bCs/>
                <w:sz w:val="20"/>
                <w:szCs w:val="20"/>
              </w:rPr>
              <w:t>This means that it is critical to apply events such as CoS, CoLE or Tariff change in as close to real time as possible or to align the processing dates to the effective dates in order to allow alignment of consumer financial status</w:t>
            </w:r>
            <w:r w:rsidRPr="004A0BAB">
              <w:rPr>
                <w:rFonts w:ascii="Arial" w:hAnsi="Arial" w:cs="Arial"/>
                <w:sz w:val="20"/>
                <w:szCs w:val="20"/>
              </w:rPr>
              <w:t>. Without this, each supplier process will be refunding overpaid energy vended to consumers at all key industry processes. This would be hugely complex, administratively burdensome, costly, open to issues with consumers and repayments, poor consumer journey and experience and many more. It seems critical that the framework on which the Retail Electricity Market operates, can support all services and customers that are mandated through regulation – SPAYG being a clear example. In addition, suppliers will be unable to request re-en during this transition period and this could result in prolonged loss of power for customers even if they have topped up, pointing to a need for central market systems to be updated in the interests of consumer protection.</w:t>
            </w:r>
          </w:p>
          <w:p w14:paraId="22B735D0" w14:textId="77777777" w:rsidR="00E13E37" w:rsidRPr="004A0BAB" w:rsidRDefault="00E13E37" w:rsidP="00E13E37">
            <w:pPr>
              <w:rPr>
                <w:rFonts w:ascii="Arial" w:hAnsi="Arial" w:cs="Arial"/>
                <w:sz w:val="20"/>
                <w:szCs w:val="20"/>
              </w:rPr>
            </w:pPr>
          </w:p>
          <w:p w14:paraId="6998401B" w14:textId="77777777" w:rsidR="00E13E37" w:rsidRPr="004A0BAB" w:rsidRDefault="00E13E37" w:rsidP="00E13E37">
            <w:pPr>
              <w:rPr>
                <w:rFonts w:ascii="Arial" w:hAnsi="Arial" w:cs="Arial"/>
                <w:sz w:val="20"/>
                <w:szCs w:val="20"/>
              </w:rPr>
            </w:pPr>
            <w:r w:rsidRPr="004A0BAB">
              <w:rPr>
                <w:rFonts w:ascii="Arial" w:hAnsi="Arial" w:cs="Arial"/>
                <w:sz w:val="20"/>
                <w:szCs w:val="20"/>
              </w:rPr>
              <w:t xml:space="preserve">The best way to illustrate the issue with the current mismatch between CoS effective dates and processing dates, is through examples. Using Customer John Smith and Supplier A and Supplier B, three examples will be used to explain the issue. </w:t>
            </w:r>
          </w:p>
          <w:p w14:paraId="10E039F5" w14:textId="77777777" w:rsidR="00E13E37" w:rsidRPr="004A0BAB" w:rsidRDefault="00E13E37" w:rsidP="00E13E37">
            <w:pPr>
              <w:rPr>
                <w:rFonts w:ascii="Arial" w:hAnsi="Arial" w:cs="Arial"/>
                <w:sz w:val="20"/>
                <w:szCs w:val="20"/>
              </w:rPr>
            </w:pPr>
          </w:p>
          <w:p w14:paraId="051C1FEF" w14:textId="77777777" w:rsidR="00E13E37" w:rsidRPr="004A0BAB" w:rsidRDefault="00E13E37" w:rsidP="00B2751E">
            <w:pPr>
              <w:pStyle w:val="ListParagraph"/>
              <w:numPr>
                <w:ilvl w:val="0"/>
                <w:numId w:val="20"/>
              </w:numPr>
              <w:ind w:hanging="360"/>
              <w:rPr>
                <w:rFonts w:ascii="Arial" w:hAnsi="Arial" w:cs="Arial"/>
                <w:sz w:val="20"/>
                <w:szCs w:val="20"/>
              </w:rPr>
            </w:pPr>
            <w:r w:rsidRPr="004A0BAB">
              <w:rPr>
                <w:rFonts w:ascii="Arial" w:hAnsi="Arial" w:cs="Arial"/>
                <w:sz w:val="20"/>
                <w:szCs w:val="20"/>
              </w:rPr>
              <w:t>SPAYG to SPAYG</w:t>
            </w:r>
          </w:p>
          <w:p w14:paraId="2301C295" w14:textId="77777777" w:rsidR="00E13E37" w:rsidRPr="004A0BAB" w:rsidRDefault="00E13E37" w:rsidP="00E13E37">
            <w:pPr>
              <w:pStyle w:val="ListParagraph"/>
              <w:rPr>
                <w:rFonts w:ascii="Arial" w:hAnsi="Arial" w:cs="Arial"/>
                <w:sz w:val="20"/>
                <w:szCs w:val="20"/>
              </w:rPr>
            </w:pPr>
          </w:p>
          <w:p w14:paraId="15928ECC" w14:textId="77777777" w:rsidR="00E13E37" w:rsidRPr="004A0BAB" w:rsidRDefault="00E13E37" w:rsidP="00B2751E">
            <w:pPr>
              <w:pStyle w:val="ListParagraph"/>
              <w:numPr>
                <w:ilvl w:val="0"/>
                <w:numId w:val="20"/>
              </w:numPr>
              <w:ind w:hanging="360"/>
              <w:rPr>
                <w:rFonts w:ascii="Arial" w:hAnsi="Arial" w:cs="Arial"/>
                <w:sz w:val="20"/>
                <w:szCs w:val="20"/>
              </w:rPr>
            </w:pPr>
            <w:r w:rsidRPr="004A0BAB">
              <w:rPr>
                <w:rFonts w:ascii="Arial" w:hAnsi="Arial" w:cs="Arial"/>
                <w:sz w:val="20"/>
                <w:szCs w:val="20"/>
              </w:rPr>
              <w:t>SPAYG to Credit</w:t>
            </w:r>
          </w:p>
          <w:p w14:paraId="327CD238" w14:textId="77777777" w:rsidR="00E13E37" w:rsidRPr="004A0BAB" w:rsidRDefault="00E13E37" w:rsidP="00E13E37">
            <w:pPr>
              <w:pStyle w:val="ListParagraph"/>
              <w:rPr>
                <w:rFonts w:ascii="Arial" w:hAnsi="Arial" w:cs="Arial"/>
                <w:sz w:val="20"/>
                <w:szCs w:val="20"/>
              </w:rPr>
            </w:pPr>
          </w:p>
          <w:p w14:paraId="79998B54" w14:textId="77777777" w:rsidR="00E13E37" w:rsidRPr="004A0BAB" w:rsidRDefault="00E13E37" w:rsidP="00B2751E">
            <w:pPr>
              <w:pStyle w:val="ListParagraph"/>
              <w:numPr>
                <w:ilvl w:val="0"/>
                <w:numId w:val="20"/>
              </w:numPr>
              <w:ind w:hanging="360"/>
              <w:rPr>
                <w:rFonts w:ascii="Arial" w:hAnsi="Arial" w:cs="Arial"/>
                <w:sz w:val="20"/>
                <w:szCs w:val="20"/>
              </w:rPr>
            </w:pPr>
            <w:r w:rsidRPr="004A0BAB">
              <w:rPr>
                <w:rFonts w:ascii="Arial" w:hAnsi="Arial" w:cs="Arial"/>
                <w:sz w:val="20"/>
                <w:szCs w:val="20"/>
              </w:rPr>
              <w:t>Credit to SPAYG</w:t>
            </w:r>
          </w:p>
          <w:p w14:paraId="389170A8" w14:textId="7EF972D1" w:rsidR="00DA6843" w:rsidRPr="004A0BAB" w:rsidRDefault="00DA6843" w:rsidP="00E13E37">
            <w:pPr>
              <w:rPr>
                <w:rFonts w:ascii="Arial" w:hAnsi="Arial" w:cs="Arial"/>
                <w:b/>
                <w:sz w:val="20"/>
                <w:szCs w:val="20"/>
              </w:rPr>
            </w:pPr>
          </w:p>
          <w:p w14:paraId="160A418D" w14:textId="22818BC7" w:rsidR="00E13E37" w:rsidRPr="004A0BAB" w:rsidRDefault="00E13E37" w:rsidP="00E13E37">
            <w:pPr>
              <w:rPr>
                <w:rFonts w:ascii="Arial" w:hAnsi="Arial" w:cs="Arial"/>
                <w:b/>
                <w:sz w:val="20"/>
                <w:szCs w:val="20"/>
              </w:rPr>
            </w:pPr>
          </w:p>
          <w:p w14:paraId="1AD4C603" w14:textId="77777777" w:rsidR="00E13E37" w:rsidRPr="004A0BAB" w:rsidRDefault="00E13E37" w:rsidP="00E13E37">
            <w:pPr>
              <w:rPr>
                <w:rFonts w:ascii="Arial" w:hAnsi="Arial" w:cs="Arial"/>
                <w:b/>
                <w:bCs/>
                <w:sz w:val="20"/>
                <w:szCs w:val="20"/>
              </w:rPr>
            </w:pPr>
          </w:p>
          <w:p w14:paraId="5EDC04B1" w14:textId="0DC85238" w:rsidR="00E13E37" w:rsidRPr="004A0BAB" w:rsidRDefault="00E13E37" w:rsidP="00E13E37">
            <w:pPr>
              <w:rPr>
                <w:rFonts w:ascii="Arial" w:hAnsi="Arial" w:cs="Arial"/>
                <w:b/>
                <w:bCs/>
                <w:sz w:val="20"/>
                <w:szCs w:val="20"/>
              </w:rPr>
            </w:pPr>
            <w:r w:rsidRPr="004A0BAB">
              <w:rPr>
                <w:rFonts w:ascii="Arial" w:hAnsi="Arial" w:cs="Arial"/>
                <w:b/>
                <w:bCs/>
                <w:sz w:val="20"/>
                <w:szCs w:val="20"/>
              </w:rPr>
              <w:t>Example 1: SPAYG to SPAYG</w:t>
            </w:r>
          </w:p>
          <w:p w14:paraId="5906F706" w14:textId="7B3F825C" w:rsidR="00E13E37" w:rsidRPr="004A0BAB" w:rsidRDefault="00E13E37" w:rsidP="00E13E37">
            <w:pPr>
              <w:rPr>
                <w:rFonts w:ascii="Arial" w:hAnsi="Arial" w:cs="Arial"/>
                <w:b/>
                <w:bCs/>
                <w:sz w:val="20"/>
                <w:szCs w:val="20"/>
              </w:rPr>
            </w:pPr>
          </w:p>
          <w:p w14:paraId="4E78F3D0" w14:textId="4C84AADF" w:rsidR="00E13E37" w:rsidRPr="004A0BAB" w:rsidRDefault="00E13E37" w:rsidP="00E13E37">
            <w:pPr>
              <w:rPr>
                <w:rFonts w:ascii="Arial" w:hAnsi="Arial" w:cs="Arial"/>
                <w:b/>
                <w:sz w:val="20"/>
                <w:szCs w:val="20"/>
              </w:rPr>
            </w:pPr>
            <w:r w:rsidRPr="004A0BAB">
              <w:rPr>
                <w:noProof/>
                <w:lang w:val="en-IE"/>
              </w:rPr>
              <w:lastRenderedPageBreak/>
              <w:drawing>
                <wp:inline distT="0" distB="0" distL="0" distR="0" wp14:anchorId="189C0248" wp14:editId="341052C2">
                  <wp:extent cx="5984240" cy="596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r:link="rId18">
                            <a:extLst>
                              <a:ext uri="{28A0092B-C50C-407E-A947-70E740481C1C}">
                                <a14:useLocalDpi xmlns:a14="http://schemas.microsoft.com/office/drawing/2010/main" val="0"/>
                              </a:ext>
                            </a:extLst>
                          </a:blip>
                          <a:srcRect b="5127"/>
                          <a:stretch/>
                        </pic:blipFill>
                        <pic:spPr bwMode="auto">
                          <a:xfrm>
                            <a:off x="0" y="0"/>
                            <a:ext cx="5984240" cy="5969000"/>
                          </a:xfrm>
                          <a:prstGeom prst="rect">
                            <a:avLst/>
                          </a:prstGeom>
                          <a:noFill/>
                          <a:ln>
                            <a:noFill/>
                          </a:ln>
                          <a:extLst>
                            <a:ext uri="{53640926-AAD7-44D8-BBD7-CCE9431645EC}">
                              <a14:shadowObscured xmlns:a14="http://schemas.microsoft.com/office/drawing/2010/main"/>
                            </a:ext>
                          </a:extLst>
                        </pic:spPr>
                      </pic:pic>
                    </a:graphicData>
                  </a:graphic>
                </wp:inline>
              </w:drawing>
            </w:r>
          </w:p>
          <w:p w14:paraId="62B9D935" w14:textId="77777777" w:rsidR="00E13E37" w:rsidRPr="004A0BAB" w:rsidRDefault="00E13E37" w:rsidP="00D32A00">
            <w:pPr>
              <w:pStyle w:val="ListParagraph"/>
              <w:numPr>
                <w:ilvl w:val="0"/>
                <w:numId w:val="30"/>
              </w:numPr>
              <w:ind w:left="360" w:hanging="360"/>
              <w:rPr>
                <w:rFonts w:ascii="Arial" w:eastAsia="Times New Roman" w:hAnsi="Arial" w:cs="Arial"/>
                <w:b/>
                <w:bCs/>
                <w:sz w:val="20"/>
                <w:szCs w:val="20"/>
                <w:lang w:val="en-GB" w:eastAsia="en-GB"/>
              </w:rPr>
            </w:pPr>
            <w:r w:rsidRPr="004A0BAB">
              <w:rPr>
                <w:rFonts w:ascii="Arial" w:eastAsia="Times New Roman" w:hAnsi="Arial" w:cs="Arial"/>
                <w:sz w:val="20"/>
                <w:szCs w:val="20"/>
                <w:lang w:val="en-GB" w:eastAsia="en-GB"/>
              </w:rPr>
              <w:t xml:space="preserve">Customer John Smith registered to Supplier A on a </w:t>
            </w:r>
            <w:r w:rsidRPr="004A0BAB">
              <w:rPr>
                <w:rFonts w:ascii="Arial" w:eastAsia="Times New Roman" w:hAnsi="Arial" w:cs="Arial"/>
                <w:b/>
                <w:bCs/>
                <w:sz w:val="20"/>
                <w:szCs w:val="20"/>
                <w:lang w:val="en-GB" w:eastAsia="en-GB"/>
              </w:rPr>
              <w:t xml:space="preserve">SPAYG product. </w:t>
            </w:r>
          </w:p>
          <w:p w14:paraId="0ECEB081" w14:textId="77777777" w:rsidR="00E13E37" w:rsidRPr="004A0BAB" w:rsidRDefault="00E13E37" w:rsidP="00D32A00">
            <w:pPr>
              <w:pStyle w:val="ListParagraph"/>
              <w:numPr>
                <w:ilvl w:val="0"/>
                <w:numId w:val="30"/>
              </w:numPr>
              <w:ind w:left="360"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 xml:space="preserve">Customer wishes to switch to Supplier B on </w:t>
            </w:r>
            <w:r w:rsidRPr="004A0BAB">
              <w:rPr>
                <w:rFonts w:ascii="Arial" w:eastAsia="Times New Roman" w:hAnsi="Arial" w:cs="Arial"/>
                <w:b/>
                <w:bCs/>
                <w:sz w:val="20"/>
                <w:szCs w:val="20"/>
                <w:lang w:val="en-GB" w:eastAsia="en-GB"/>
              </w:rPr>
              <w:t xml:space="preserve">SPAYG product, </w:t>
            </w:r>
            <w:r w:rsidRPr="004A0BAB">
              <w:rPr>
                <w:rFonts w:ascii="Arial" w:eastAsia="Times New Roman" w:hAnsi="Arial" w:cs="Arial"/>
                <w:sz w:val="20"/>
                <w:szCs w:val="20"/>
                <w:lang w:val="en-GB" w:eastAsia="en-GB"/>
              </w:rPr>
              <w:t>contacts them and supplier B sends an 010MM on the 09.08.21 to switch with required date of 09.08.21</w:t>
            </w:r>
          </w:p>
          <w:p w14:paraId="2A560E12" w14:textId="77777777" w:rsidR="00E13E37" w:rsidRPr="004A0BAB" w:rsidRDefault="00E13E37" w:rsidP="00D32A00">
            <w:pPr>
              <w:pStyle w:val="ListParagraph"/>
              <w:numPr>
                <w:ilvl w:val="0"/>
                <w:numId w:val="30"/>
              </w:numPr>
              <w:ind w:left="360"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 xml:space="preserve">All processes correctly, 102 is sent to Supplier B and 110 sent to Supplier A. </w:t>
            </w:r>
          </w:p>
          <w:p w14:paraId="42668DC6" w14:textId="77777777" w:rsidR="00E13E37" w:rsidRPr="004A0BAB" w:rsidRDefault="00E13E37" w:rsidP="00D32A00">
            <w:pPr>
              <w:pStyle w:val="ListParagraph"/>
              <w:numPr>
                <w:ilvl w:val="0"/>
                <w:numId w:val="30"/>
              </w:numPr>
              <w:ind w:left="360"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 xml:space="preserve">While CoS processes (on average see as 6-9 days), customer is still registered to Supplier A. Supplier A is responsible for DUoS and all terms of supply until such time as 105L is issued and CoS Is effected with switchover in retail systems. </w:t>
            </w:r>
          </w:p>
          <w:p w14:paraId="7359B879" w14:textId="77777777" w:rsidR="00E13E37" w:rsidRPr="004A0BAB" w:rsidRDefault="00E13E37" w:rsidP="00D32A00">
            <w:pPr>
              <w:pStyle w:val="ListParagraph"/>
              <w:numPr>
                <w:ilvl w:val="0"/>
                <w:numId w:val="30"/>
              </w:numPr>
              <w:ind w:left="360"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 xml:space="preserve">The customer has right to energy during the CoS Processing period and as on a smart PAYG product continues to vend to keep the lights on. </w:t>
            </w:r>
          </w:p>
          <w:p w14:paraId="5406E81A" w14:textId="77777777" w:rsidR="00E13E37" w:rsidRPr="004A0BAB" w:rsidRDefault="00E13E37" w:rsidP="00D32A00">
            <w:pPr>
              <w:pStyle w:val="ListParagraph"/>
              <w:numPr>
                <w:ilvl w:val="0"/>
                <w:numId w:val="30"/>
              </w:numPr>
              <w:ind w:left="360"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 xml:space="preserve">Note a switch could take much longer than 6-9 days to process depending on technical/other issues. </w:t>
            </w:r>
          </w:p>
          <w:p w14:paraId="280307E3" w14:textId="77777777" w:rsidR="00E13E37" w:rsidRPr="004A0BAB" w:rsidRDefault="00E13E37" w:rsidP="00D32A00">
            <w:pPr>
              <w:pStyle w:val="ListParagraph"/>
              <w:numPr>
                <w:ilvl w:val="0"/>
                <w:numId w:val="30"/>
              </w:numPr>
              <w:ind w:left="360"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 xml:space="preserve">In this scenario, the CoS completes and the 105 is sent to the gaining Supplier B on 17/08 and 105L to the losing supplier B both indicating the effective date of the switch is the 09.08 as requested. </w:t>
            </w:r>
          </w:p>
          <w:p w14:paraId="17524C29" w14:textId="13CEB129" w:rsidR="00E13E37" w:rsidRPr="004A0BAB" w:rsidRDefault="00E13E37" w:rsidP="00D32A00">
            <w:pPr>
              <w:pStyle w:val="ListParagraph"/>
              <w:numPr>
                <w:ilvl w:val="0"/>
                <w:numId w:val="30"/>
              </w:numPr>
              <w:ind w:left="360"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Supplier A is now left having received vends for the service during the CoS processing period and would be required to reconcile and refund the customer for the vends.</w:t>
            </w:r>
          </w:p>
          <w:p w14:paraId="7B45A39A" w14:textId="0760D162" w:rsidR="00DA6843" w:rsidRPr="004A0BAB" w:rsidRDefault="00E13E37" w:rsidP="00D32A00">
            <w:pPr>
              <w:pStyle w:val="ListParagraph"/>
              <w:numPr>
                <w:ilvl w:val="0"/>
                <w:numId w:val="30"/>
              </w:numPr>
              <w:ind w:left="360"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Supplier B must ensure sufficient credit is taken up front for the CoS Processing period to ensure the customer is not immediately in debt once Switch effected (for the period 09.08 – 17.08)</w:t>
            </w:r>
          </w:p>
          <w:p w14:paraId="284D4331" w14:textId="44E2FFA2" w:rsidR="00E13E37" w:rsidRPr="004A0BAB" w:rsidRDefault="00E13E37" w:rsidP="00D32A00">
            <w:pPr>
              <w:rPr>
                <w:rFonts w:ascii="Arial" w:hAnsi="Arial" w:cs="Arial"/>
                <w:sz w:val="20"/>
                <w:szCs w:val="20"/>
              </w:rPr>
            </w:pPr>
          </w:p>
          <w:p w14:paraId="5375BC46" w14:textId="66C49BC6" w:rsidR="00E13E37" w:rsidRPr="004A0BAB" w:rsidRDefault="00E13E37" w:rsidP="00E13E37">
            <w:pPr>
              <w:rPr>
                <w:rFonts w:ascii="Arial" w:hAnsi="Arial" w:cs="Arial"/>
                <w:sz w:val="20"/>
                <w:szCs w:val="20"/>
              </w:rPr>
            </w:pPr>
          </w:p>
          <w:p w14:paraId="1F98ECAC" w14:textId="48BC51FC" w:rsidR="00E13E37" w:rsidRPr="004A0BAB" w:rsidRDefault="00E13E37" w:rsidP="00E13E37">
            <w:pPr>
              <w:rPr>
                <w:rFonts w:ascii="Arial" w:hAnsi="Arial" w:cs="Arial"/>
                <w:sz w:val="20"/>
                <w:szCs w:val="20"/>
              </w:rPr>
            </w:pPr>
          </w:p>
          <w:p w14:paraId="7BA1FFAB" w14:textId="40E510A2" w:rsidR="00E13E37" w:rsidRPr="004A0BAB" w:rsidRDefault="00E13E37" w:rsidP="00E13E37">
            <w:pPr>
              <w:rPr>
                <w:rFonts w:ascii="Arial" w:hAnsi="Arial" w:cs="Arial"/>
                <w:b/>
                <w:bCs/>
                <w:sz w:val="20"/>
                <w:szCs w:val="20"/>
              </w:rPr>
            </w:pPr>
            <w:r w:rsidRPr="004A0BAB">
              <w:rPr>
                <w:rFonts w:ascii="Arial" w:hAnsi="Arial" w:cs="Arial"/>
                <w:b/>
                <w:bCs/>
                <w:sz w:val="20"/>
                <w:szCs w:val="20"/>
              </w:rPr>
              <w:lastRenderedPageBreak/>
              <w:t>Example 2: SPAYG to Credit</w:t>
            </w:r>
          </w:p>
          <w:p w14:paraId="2EBBF3EA" w14:textId="7B892269" w:rsidR="00E13E37" w:rsidRPr="004A0BAB" w:rsidRDefault="00E13E37" w:rsidP="00E13E37">
            <w:pPr>
              <w:rPr>
                <w:rFonts w:ascii="Arial" w:hAnsi="Arial" w:cs="Arial"/>
                <w:b/>
                <w:bCs/>
                <w:sz w:val="20"/>
                <w:szCs w:val="20"/>
              </w:rPr>
            </w:pPr>
          </w:p>
          <w:p w14:paraId="56F9FE25" w14:textId="4F97AFC7" w:rsidR="00E13E37" w:rsidRPr="004A0BAB" w:rsidRDefault="00E13E37" w:rsidP="00E13E37">
            <w:pPr>
              <w:rPr>
                <w:rFonts w:ascii="Arial" w:hAnsi="Arial" w:cs="Arial"/>
                <w:b/>
                <w:bCs/>
                <w:sz w:val="20"/>
                <w:szCs w:val="20"/>
              </w:rPr>
            </w:pPr>
          </w:p>
          <w:p w14:paraId="093F3312" w14:textId="52796B7F" w:rsidR="00E13E37" w:rsidRPr="004A0BAB" w:rsidRDefault="00E13E37" w:rsidP="00E13E37">
            <w:pPr>
              <w:rPr>
                <w:rFonts w:ascii="Arial" w:hAnsi="Arial" w:cs="Arial"/>
                <w:sz w:val="20"/>
                <w:szCs w:val="20"/>
              </w:rPr>
            </w:pPr>
            <w:r w:rsidRPr="004A0BAB">
              <w:rPr>
                <w:noProof/>
              </w:rPr>
              <w:drawing>
                <wp:inline distT="0" distB="0" distL="0" distR="0" wp14:anchorId="72EEB970" wp14:editId="4B4CEC5B">
                  <wp:extent cx="5571490" cy="589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r:link="rId20">
                            <a:extLst>
                              <a:ext uri="{28A0092B-C50C-407E-A947-70E740481C1C}">
                                <a14:useLocalDpi xmlns:a14="http://schemas.microsoft.com/office/drawing/2010/main" val="0"/>
                              </a:ext>
                            </a:extLst>
                          </a:blip>
                          <a:srcRect b="6263"/>
                          <a:stretch/>
                        </pic:blipFill>
                        <pic:spPr bwMode="auto">
                          <a:xfrm>
                            <a:off x="0" y="0"/>
                            <a:ext cx="5571490" cy="5892800"/>
                          </a:xfrm>
                          <a:prstGeom prst="rect">
                            <a:avLst/>
                          </a:prstGeom>
                          <a:noFill/>
                          <a:ln>
                            <a:noFill/>
                          </a:ln>
                          <a:extLst>
                            <a:ext uri="{53640926-AAD7-44D8-BBD7-CCE9431645EC}">
                              <a14:shadowObscured xmlns:a14="http://schemas.microsoft.com/office/drawing/2010/main"/>
                            </a:ext>
                          </a:extLst>
                        </pic:spPr>
                      </pic:pic>
                    </a:graphicData>
                  </a:graphic>
                </wp:inline>
              </w:drawing>
            </w:r>
          </w:p>
          <w:p w14:paraId="171DC5B3" w14:textId="2618711F" w:rsidR="00E13E37" w:rsidRPr="004A0BAB" w:rsidRDefault="00E13E37" w:rsidP="00E13E37">
            <w:pPr>
              <w:rPr>
                <w:rFonts w:ascii="Arial" w:hAnsi="Arial" w:cs="Arial"/>
                <w:sz w:val="20"/>
                <w:szCs w:val="20"/>
              </w:rPr>
            </w:pPr>
          </w:p>
          <w:p w14:paraId="6005414E" w14:textId="77777777" w:rsidR="00E13E37" w:rsidRPr="004A0BAB" w:rsidRDefault="00E13E37" w:rsidP="00D32A00">
            <w:pPr>
              <w:pStyle w:val="ListParagraph"/>
              <w:numPr>
                <w:ilvl w:val="0"/>
                <w:numId w:val="31"/>
              </w:numPr>
              <w:ind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 xml:space="preserve">Customer John Smith registered to Supplier A on a </w:t>
            </w:r>
            <w:r w:rsidRPr="004A0BAB">
              <w:rPr>
                <w:rFonts w:ascii="Arial" w:eastAsia="Times New Roman" w:hAnsi="Arial" w:cs="Arial"/>
                <w:b/>
                <w:bCs/>
                <w:sz w:val="20"/>
                <w:szCs w:val="20"/>
                <w:lang w:val="en-GB" w:eastAsia="en-GB"/>
              </w:rPr>
              <w:t>SPAYG product</w:t>
            </w:r>
            <w:r w:rsidRPr="004A0BAB">
              <w:rPr>
                <w:rFonts w:ascii="Arial" w:eastAsia="Times New Roman" w:hAnsi="Arial" w:cs="Arial"/>
                <w:sz w:val="20"/>
                <w:szCs w:val="20"/>
                <w:lang w:val="en-GB" w:eastAsia="en-GB"/>
              </w:rPr>
              <w:t xml:space="preserve">. </w:t>
            </w:r>
          </w:p>
          <w:p w14:paraId="44A73E67" w14:textId="77777777" w:rsidR="00E13E37" w:rsidRPr="004A0BAB" w:rsidRDefault="00E13E37" w:rsidP="00D32A00">
            <w:pPr>
              <w:pStyle w:val="ListParagraph"/>
              <w:numPr>
                <w:ilvl w:val="0"/>
                <w:numId w:val="31"/>
              </w:numPr>
              <w:ind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 xml:space="preserve">Customer wishes to switch to Supplier B on a </w:t>
            </w:r>
            <w:r w:rsidRPr="004A0BAB">
              <w:rPr>
                <w:rFonts w:ascii="Arial" w:eastAsia="Times New Roman" w:hAnsi="Arial" w:cs="Arial"/>
                <w:b/>
                <w:bCs/>
                <w:sz w:val="20"/>
                <w:szCs w:val="20"/>
                <w:lang w:val="en-GB" w:eastAsia="en-GB"/>
              </w:rPr>
              <w:t>Credit product</w:t>
            </w:r>
            <w:r w:rsidRPr="004A0BAB">
              <w:rPr>
                <w:rFonts w:ascii="Arial" w:eastAsia="Times New Roman" w:hAnsi="Arial" w:cs="Arial"/>
                <w:sz w:val="20"/>
                <w:szCs w:val="20"/>
                <w:lang w:val="en-GB" w:eastAsia="en-GB"/>
              </w:rPr>
              <w:t>, contacts them and supplier B sends an 010MM on the 09.08.21 to switch with required date of 09.08.21</w:t>
            </w:r>
          </w:p>
          <w:p w14:paraId="5F11D2ED" w14:textId="77777777" w:rsidR="00E13E37" w:rsidRPr="004A0BAB" w:rsidRDefault="00E13E37" w:rsidP="00D32A00">
            <w:pPr>
              <w:pStyle w:val="ListParagraph"/>
              <w:numPr>
                <w:ilvl w:val="0"/>
                <w:numId w:val="31"/>
              </w:numPr>
              <w:ind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 xml:space="preserve">All processes correctly, 102 is sent to Supplier B and 110 sent to Supplier A. </w:t>
            </w:r>
          </w:p>
          <w:p w14:paraId="49D5C250" w14:textId="77777777" w:rsidR="00E13E37" w:rsidRPr="004A0BAB" w:rsidRDefault="00E13E37" w:rsidP="00D32A00">
            <w:pPr>
              <w:pStyle w:val="ListParagraph"/>
              <w:numPr>
                <w:ilvl w:val="0"/>
                <w:numId w:val="31"/>
              </w:numPr>
              <w:ind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 xml:space="preserve">While CoS processes (on average see as 6-9 days), customer is still registered to Supplier A. Supplier A is responsible for DUoS and all terms of supply until such time as a 105L is issued and CoS is effected with switchover in retail systems. </w:t>
            </w:r>
          </w:p>
          <w:p w14:paraId="288C4657" w14:textId="77777777" w:rsidR="00E13E37" w:rsidRPr="004A0BAB" w:rsidRDefault="00E13E37" w:rsidP="00D32A00">
            <w:pPr>
              <w:pStyle w:val="ListParagraph"/>
              <w:numPr>
                <w:ilvl w:val="0"/>
                <w:numId w:val="31"/>
              </w:numPr>
              <w:ind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 xml:space="preserve">The customer has right to energy during the CoS Processing period and as on a Smart PAYG product continues to vend to keep the lights on. </w:t>
            </w:r>
          </w:p>
          <w:p w14:paraId="287331D4" w14:textId="77777777" w:rsidR="00E13E37" w:rsidRPr="004A0BAB" w:rsidRDefault="00E13E37" w:rsidP="00D32A00">
            <w:pPr>
              <w:pStyle w:val="ListParagraph"/>
              <w:numPr>
                <w:ilvl w:val="0"/>
                <w:numId w:val="31"/>
              </w:numPr>
              <w:ind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 xml:space="preserve">Note a switch could take much longer than 6-9 days to process depending on technical/other issues. </w:t>
            </w:r>
          </w:p>
          <w:p w14:paraId="664B4AA9" w14:textId="77777777" w:rsidR="00E13E37" w:rsidRPr="004A0BAB" w:rsidRDefault="00E13E37" w:rsidP="00D32A00">
            <w:pPr>
              <w:pStyle w:val="ListParagraph"/>
              <w:numPr>
                <w:ilvl w:val="0"/>
                <w:numId w:val="31"/>
              </w:numPr>
              <w:ind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 xml:space="preserve">In this scenario, the CoS completes and the 105 is sent to the gaining Supplier B on 17/08 and 105L to the losing supplier B both indicating the effective date of the switch is the 09.08 as requested. </w:t>
            </w:r>
          </w:p>
          <w:p w14:paraId="717C1B85" w14:textId="77777777" w:rsidR="00E13E37" w:rsidRPr="004A0BAB" w:rsidRDefault="00E13E37" w:rsidP="00D32A00">
            <w:pPr>
              <w:pStyle w:val="ListParagraph"/>
              <w:numPr>
                <w:ilvl w:val="0"/>
                <w:numId w:val="31"/>
              </w:numPr>
              <w:ind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lastRenderedPageBreak/>
              <w:t xml:space="preserve">Supplier A is now left having received vends for the service during the CoS processing period and would be required to reconcile and refund the customer for the vends. </w:t>
            </w:r>
          </w:p>
          <w:p w14:paraId="4138AD42" w14:textId="6D05C914" w:rsidR="00E13E37" w:rsidRPr="004A0BAB" w:rsidRDefault="00E13E37" w:rsidP="00D32A00">
            <w:pPr>
              <w:pStyle w:val="ListParagraph"/>
              <w:numPr>
                <w:ilvl w:val="0"/>
                <w:numId w:val="31"/>
              </w:numPr>
              <w:ind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 xml:space="preserve">Supplier B will bill customer on a credit tariff from the 09.08 which unless refunded by losing supplier A, will be paid for twice. </w:t>
            </w:r>
          </w:p>
          <w:p w14:paraId="11FFF243" w14:textId="7D60FC52" w:rsidR="00E13E37" w:rsidRPr="004A0BAB" w:rsidRDefault="00E13E37" w:rsidP="00E13E37">
            <w:pPr>
              <w:rPr>
                <w:rFonts w:ascii="Arial" w:hAnsi="Arial" w:cs="Arial"/>
                <w:sz w:val="20"/>
                <w:szCs w:val="20"/>
              </w:rPr>
            </w:pPr>
          </w:p>
          <w:p w14:paraId="0CBCBF24" w14:textId="3FFD8A8A" w:rsidR="00E13E37" w:rsidRPr="004A0BAB" w:rsidRDefault="00E13E37" w:rsidP="00E13E37">
            <w:pPr>
              <w:rPr>
                <w:rFonts w:ascii="Arial" w:hAnsi="Arial" w:cs="Arial"/>
                <w:sz w:val="20"/>
                <w:szCs w:val="20"/>
              </w:rPr>
            </w:pPr>
          </w:p>
          <w:p w14:paraId="7CB8AE64" w14:textId="3424932A" w:rsidR="00E13E37" w:rsidRPr="004A0BAB" w:rsidRDefault="00E13E37" w:rsidP="00E13E37">
            <w:pPr>
              <w:rPr>
                <w:rFonts w:ascii="Arial" w:hAnsi="Arial" w:cs="Arial"/>
                <w:b/>
                <w:bCs/>
                <w:sz w:val="20"/>
                <w:szCs w:val="20"/>
              </w:rPr>
            </w:pPr>
            <w:r w:rsidRPr="004A0BAB">
              <w:rPr>
                <w:rFonts w:ascii="Arial" w:hAnsi="Arial" w:cs="Arial"/>
                <w:b/>
                <w:bCs/>
                <w:sz w:val="20"/>
                <w:szCs w:val="20"/>
              </w:rPr>
              <w:t>Example 3: Credit to SPAYG</w:t>
            </w:r>
          </w:p>
          <w:p w14:paraId="7A2E74F1" w14:textId="634934B7" w:rsidR="00E13E37" w:rsidRPr="004A0BAB" w:rsidRDefault="00E13E37" w:rsidP="00E13E37">
            <w:pPr>
              <w:rPr>
                <w:rFonts w:ascii="Arial" w:hAnsi="Arial" w:cs="Arial"/>
                <w:b/>
                <w:bCs/>
                <w:sz w:val="20"/>
                <w:szCs w:val="20"/>
              </w:rPr>
            </w:pPr>
          </w:p>
          <w:p w14:paraId="0A78315E" w14:textId="78FDABDD" w:rsidR="00E13E37" w:rsidRPr="004A0BAB" w:rsidRDefault="00E13E37" w:rsidP="00E13E37">
            <w:pPr>
              <w:rPr>
                <w:rFonts w:ascii="Arial" w:hAnsi="Arial" w:cs="Arial"/>
                <w:sz w:val="20"/>
                <w:szCs w:val="20"/>
              </w:rPr>
            </w:pPr>
            <w:r w:rsidRPr="004A0BAB">
              <w:rPr>
                <w:noProof/>
                <w:lang w:val="en-IE"/>
              </w:rPr>
              <w:drawing>
                <wp:inline distT="0" distB="0" distL="0" distR="0" wp14:anchorId="36B72C8E" wp14:editId="2C351363">
                  <wp:extent cx="5984240" cy="586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r:link="rId22">
                            <a:extLst>
                              <a:ext uri="{28A0092B-C50C-407E-A947-70E740481C1C}">
                                <a14:useLocalDpi xmlns:a14="http://schemas.microsoft.com/office/drawing/2010/main" val="0"/>
                              </a:ext>
                            </a:extLst>
                          </a:blip>
                          <a:srcRect b="10335"/>
                          <a:stretch/>
                        </pic:blipFill>
                        <pic:spPr bwMode="auto">
                          <a:xfrm>
                            <a:off x="0" y="0"/>
                            <a:ext cx="5984240" cy="5867400"/>
                          </a:xfrm>
                          <a:prstGeom prst="rect">
                            <a:avLst/>
                          </a:prstGeom>
                          <a:noFill/>
                          <a:ln>
                            <a:noFill/>
                          </a:ln>
                          <a:extLst>
                            <a:ext uri="{53640926-AAD7-44D8-BBD7-CCE9431645EC}">
                              <a14:shadowObscured xmlns:a14="http://schemas.microsoft.com/office/drawing/2010/main"/>
                            </a:ext>
                          </a:extLst>
                        </pic:spPr>
                      </pic:pic>
                    </a:graphicData>
                  </a:graphic>
                </wp:inline>
              </w:drawing>
            </w:r>
          </w:p>
          <w:p w14:paraId="02B2192B" w14:textId="1B05CE9D" w:rsidR="00E13E37" w:rsidRPr="004A0BAB" w:rsidRDefault="00E13E37" w:rsidP="00E13E37">
            <w:pPr>
              <w:rPr>
                <w:rFonts w:ascii="Arial" w:hAnsi="Arial" w:cs="Arial"/>
                <w:sz w:val="20"/>
                <w:szCs w:val="20"/>
              </w:rPr>
            </w:pPr>
          </w:p>
          <w:p w14:paraId="48D422F1" w14:textId="0D4D6373" w:rsidR="00E13E37" w:rsidRPr="004A0BAB" w:rsidRDefault="00E13E37" w:rsidP="00E13E37">
            <w:pPr>
              <w:rPr>
                <w:rFonts w:ascii="Arial" w:hAnsi="Arial" w:cs="Arial"/>
                <w:sz w:val="20"/>
                <w:szCs w:val="20"/>
              </w:rPr>
            </w:pPr>
          </w:p>
          <w:p w14:paraId="1B937164" w14:textId="77777777" w:rsidR="00E13E37" w:rsidRPr="004A0BAB" w:rsidRDefault="00E13E37" w:rsidP="00D32A00">
            <w:pPr>
              <w:rPr>
                <w:rFonts w:ascii="Arial" w:hAnsi="Arial" w:cs="Arial"/>
                <w:sz w:val="20"/>
                <w:szCs w:val="20"/>
              </w:rPr>
            </w:pPr>
          </w:p>
          <w:p w14:paraId="4FC495DC" w14:textId="77777777" w:rsidR="00E13E37" w:rsidRPr="004A0BAB" w:rsidRDefault="00E13E37" w:rsidP="00D32A00">
            <w:pPr>
              <w:pStyle w:val="ListParagraph"/>
              <w:numPr>
                <w:ilvl w:val="0"/>
                <w:numId w:val="32"/>
              </w:numPr>
              <w:ind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 xml:space="preserve">Customer John Smith registered to Supplier A on a </w:t>
            </w:r>
            <w:r w:rsidRPr="004A0BAB">
              <w:rPr>
                <w:rFonts w:ascii="Arial" w:eastAsia="Times New Roman" w:hAnsi="Arial" w:cs="Arial"/>
                <w:b/>
                <w:bCs/>
                <w:sz w:val="20"/>
                <w:szCs w:val="20"/>
                <w:lang w:val="en-GB" w:eastAsia="en-GB"/>
              </w:rPr>
              <w:t>Credit product</w:t>
            </w:r>
            <w:r w:rsidRPr="004A0BAB">
              <w:rPr>
                <w:rFonts w:ascii="Arial" w:eastAsia="Times New Roman" w:hAnsi="Arial" w:cs="Arial"/>
                <w:sz w:val="20"/>
                <w:szCs w:val="20"/>
                <w:lang w:val="en-GB" w:eastAsia="en-GB"/>
              </w:rPr>
              <w:t xml:space="preserve">. </w:t>
            </w:r>
          </w:p>
          <w:p w14:paraId="43B5FD2D" w14:textId="77777777" w:rsidR="00E13E37" w:rsidRPr="004A0BAB" w:rsidRDefault="00E13E37" w:rsidP="00D32A00">
            <w:pPr>
              <w:pStyle w:val="ListParagraph"/>
              <w:numPr>
                <w:ilvl w:val="0"/>
                <w:numId w:val="32"/>
              </w:numPr>
              <w:ind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 xml:space="preserve">Customer wishes to switch to Supplier B on </w:t>
            </w:r>
            <w:r w:rsidRPr="004A0BAB">
              <w:rPr>
                <w:rFonts w:ascii="Arial" w:eastAsia="Times New Roman" w:hAnsi="Arial" w:cs="Arial"/>
                <w:b/>
                <w:bCs/>
                <w:sz w:val="20"/>
                <w:szCs w:val="20"/>
                <w:lang w:val="en-GB" w:eastAsia="en-GB"/>
              </w:rPr>
              <w:t>SPAYG product</w:t>
            </w:r>
            <w:r w:rsidRPr="004A0BAB">
              <w:rPr>
                <w:rFonts w:ascii="Arial" w:eastAsia="Times New Roman" w:hAnsi="Arial" w:cs="Arial"/>
                <w:sz w:val="20"/>
                <w:szCs w:val="20"/>
                <w:lang w:val="en-GB" w:eastAsia="en-GB"/>
              </w:rPr>
              <w:t>, contacts them and supplier B sends an 010MM on the 09.08.21 to switch with required date of 09.08.21</w:t>
            </w:r>
          </w:p>
          <w:p w14:paraId="37BE8E00" w14:textId="77777777" w:rsidR="00E13E37" w:rsidRPr="004A0BAB" w:rsidRDefault="00E13E37" w:rsidP="00D32A00">
            <w:pPr>
              <w:pStyle w:val="ListParagraph"/>
              <w:numPr>
                <w:ilvl w:val="0"/>
                <w:numId w:val="32"/>
              </w:numPr>
              <w:ind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 xml:space="preserve">All processes correctly, 102 is sent to Supplier B and 110 sent to Supplier A. </w:t>
            </w:r>
          </w:p>
          <w:p w14:paraId="245A69FF" w14:textId="77777777" w:rsidR="00E13E37" w:rsidRPr="004A0BAB" w:rsidRDefault="00E13E37" w:rsidP="00D32A00">
            <w:pPr>
              <w:pStyle w:val="ListParagraph"/>
              <w:numPr>
                <w:ilvl w:val="0"/>
                <w:numId w:val="32"/>
              </w:numPr>
              <w:ind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 xml:space="preserve">While CoS processes (on average see as 6-9 days), customer is still registered to Supplier A. Supplier A is responsible for DUoS and all terms of supply until such time as 105L is issued and CoS Is effected with switchover in retail systems. </w:t>
            </w:r>
          </w:p>
          <w:p w14:paraId="3BA126DE" w14:textId="77777777" w:rsidR="00E13E37" w:rsidRPr="004A0BAB" w:rsidRDefault="00E13E37" w:rsidP="00D32A00">
            <w:pPr>
              <w:pStyle w:val="ListParagraph"/>
              <w:numPr>
                <w:ilvl w:val="0"/>
                <w:numId w:val="32"/>
              </w:numPr>
              <w:ind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 xml:space="preserve">The customer has right to energy during the CoS Processing period but because on a credit product, is unaffected. Their final bill will cover any alignment of CoS Processing dates. </w:t>
            </w:r>
          </w:p>
          <w:p w14:paraId="305CD436" w14:textId="77777777" w:rsidR="00E13E37" w:rsidRPr="004A0BAB" w:rsidRDefault="00E13E37" w:rsidP="00D32A00">
            <w:pPr>
              <w:pStyle w:val="ListParagraph"/>
              <w:numPr>
                <w:ilvl w:val="0"/>
                <w:numId w:val="32"/>
              </w:numPr>
              <w:ind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lastRenderedPageBreak/>
              <w:t xml:space="preserve">Note a switch could take much longer than 6-9 days to process depending on technical/other issues. </w:t>
            </w:r>
          </w:p>
          <w:p w14:paraId="7445F2FB" w14:textId="77777777" w:rsidR="00E13E37" w:rsidRPr="004A0BAB" w:rsidRDefault="00E13E37" w:rsidP="00D32A00">
            <w:pPr>
              <w:pStyle w:val="ListParagraph"/>
              <w:numPr>
                <w:ilvl w:val="0"/>
                <w:numId w:val="32"/>
              </w:numPr>
              <w:ind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 xml:space="preserve">In this scenario, the CoS completes and the 105 is sent to the gaining Supplier B on 17/08 and 105L to the losing supplier B both indicating the effective date of the switch is the 09.08 as requested. </w:t>
            </w:r>
          </w:p>
          <w:p w14:paraId="3A877F72" w14:textId="77777777" w:rsidR="00E13E37" w:rsidRPr="004A0BAB" w:rsidRDefault="00E13E37" w:rsidP="00D32A00">
            <w:pPr>
              <w:pStyle w:val="ListParagraph"/>
              <w:numPr>
                <w:ilvl w:val="0"/>
                <w:numId w:val="32"/>
              </w:numPr>
              <w:ind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 xml:space="preserve">Supplier A will now final bill customer to 09.08 and will not charge for energy consumed during 09.08 to 17.08. </w:t>
            </w:r>
          </w:p>
          <w:p w14:paraId="30DC59FE" w14:textId="1D743655" w:rsidR="002275F4" w:rsidRPr="00D32A00" w:rsidRDefault="00E13E37" w:rsidP="00D32A00">
            <w:pPr>
              <w:pStyle w:val="ListParagraph"/>
              <w:numPr>
                <w:ilvl w:val="0"/>
                <w:numId w:val="32"/>
              </w:numPr>
              <w:ind w:hanging="360"/>
              <w:rPr>
                <w:rFonts w:ascii="Arial" w:eastAsia="Times New Roman" w:hAnsi="Arial" w:cs="Arial"/>
                <w:sz w:val="20"/>
                <w:szCs w:val="20"/>
                <w:lang w:val="en-GB" w:eastAsia="en-GB"/>
              </w:rPr>
            </w:pPr>
            <w:r w:rsidRPr="004A0BAB">
              <w:rPr>
                <w:rFonts w:ascii="Arial" w:eastAsia="Times New Roman" w:hAnsi="Arial" w:cs="Arial"/>
                <w:sz w:val="20"/>
                <w:szCs w:val="20"/>
                <w:lang w:val="en-GB" w:eastAsia="en-GB"/>
              </w:rPr>
              <w:t>Supplier B must ensure sufficient credit is taken up front for the CoS Processing period to ensure the customer is not immediately in debt once Switch effected (for the period 09.08 – 17.08)</w:t>
            </w:r>
            <w:r w:rsidRPr="004A0BAB">
              <w:rPr>
                <w:rFonts w:ascii="Arial" w:hAnsi="Arial" w:cs="Arial"/>
                <w:sz w:val="20"/>
                <w:szCs w:val="20"/>
              </w:rPr>
              <w:t xml:space="preserve"> </w:t>
            </w:r>
          </w:p>
          <w:p w14:paraId="7B2302CD" w14:textId="092F6FE8" w:rsidR="002275F4" w:rsidRPr="004A0BAB" w:rsidRDefault="002275F4" w:rsidP="002275F4">
            <w:pPr>
              <w:rPr>
                <w:rFonts w:ascii="Arial" w:hAnsi="Arial" w:cs="Arial"/>
                <w:sz w:val="20"/>
                <w:szCs w:val="20"/>
              </w:rPr>
            </w:pPr>
          </w:p>
          <w:p w14:paraId="4C688057" w14:textId="77777777" w:rsidR="002275F4" w:rsidRPr="004A0BAB" w:rsidRDefault="002275F4" w:rsidP="002275F4">
            <w:pPr>
              <w:rPr>
                <w:rFonts w:ascii="Arial" w:hAnsi="Arial" w:cs="Arial"/>
                <w:sz w:val="20"/>
                <w:szCs w:val="20"/>
              </w:rPr>
            </w:pPr>
            <w:r w:rsidRPr="004A0BAB">
              <w:rPr>
                <w:rFonts w:ascii="Arial" w:hAnsi="Arial" w:cs="Arial"/>
                <w:sz w:val="20"/>
                <w:szCs w:val="20"/>
              </w:rPr>
              <w:t xml:space="preserve">The requirement is </w:t>
            </w:r>
          </w:p>
          <w:p w14:paraId="6010585A" w14:textId="77777777" w:rsidR="002275F4" w:rsidRPr="004A0BAB" w:rsidRDefault="002275F4" w:rsidP="00D32A00">
            <w:pPr>
              <w:pStyle w:val="ListParagraph"/>
              <w:numPr>
                <w:ilvl w:val="0"/>
                <w:numId w:val="33"/>
              </w:numPr>
              <w:ind w:hanging="360"/>
              <w:rPr>
                <w:rFonts w:ascii="Arial" w:hAnsi="Arial" w:cs="Arial"/>
                <w:b/>
                <w:bCs/>
                <w:sz w:val="20"/>
                <w:szCs w:val="20"/>
              </w:rPr>
            </w:pPr>
            <w:r w:rsidRPr="004A0BAB">
              <w:rPr>
                <w:rFonts w:ascii="Arial" w:hAnsi="Arial" w:cs="Arial"/>
                <w:b/>
                <w:bCs/>
                <w:sz w:val="20"/>
                <w:szCs w:val="20"/>
              </w:rPr>
              <w:t xml:space="preserve">To align the event processing date with the CoS effective date as far as possible to reduce the need for refund and reconciliation. </w:t>
            </w:r>
          </w:p>
          <w:p w14:paraId="6E1A7139" w14:textId="77777777" w:rsidR="002275F4" w:rsidRPr="004A0BAB" w:rsidRDefault="002275F4" w:rsidP="00D32A00">
            <w:pPr>
              <w:pStyle w:val="ListParagraph"/>
              <w:rPr>
                <w:rFonts w:ascii="Arial" w:hAnsi="Arial" w:cs="Arial"/>
                <w:sz w:val="20"/>
                <w:szCs w:val="20"/>
              </w:rPr>
            </w:pPr>
            <w:r w:rsidRPr="004A0BAB">
              <w:rPr>
                <w:rFonts w:ascii="Arial" w:hAnsi="Arial" w:cs="Arial"/>
                <w:sz w:val="20"/>
                <w:szCs w:val="20"/>
              </w:rPr>
              <w:t xml:space="preserve">For the gaining supplier to choose whether to offer the customer a PAYG tariff </w:t>
            </w:r>
          </w:p>
          <w:p w14:paraId="07769391" w14:textId="77777777" w:rsidR="002275F4" w:rsidRPr="004A0BAB" w:rsidRDefault="002275F4" w:rsidP="002275F4">
            <w:pPr>
              <w:rPr>
                <w:rFonts w:ascii="Arial" w:hAnsi="Arial" w:cs="Arial"/>
                <w:sz w:val="20"/>
                <w:szCs w:val="20"/>
              </w:rPr>
            </w:pPr>
          </w:p>
          <w:p w14:paraId="6B07DEE4" w14:textId="77777777" w:rsidR="002275F4" w:rsidRPr="00D32A00" w:rsidRDefault="002275F4" w:rsidP="00D32A00">
            <w:pPr>
              <w:pStyle w:val="ListParagraph"/>
              <w:numPr>
                <w:ilvl w:val="0"/>
                <w:numId w:val="33"/>
              </w:numPr>
              <w:ind w:left="0"/>
              <w:rPr>
                <w:rFonts w:ascii="Arial" w:hAnsi="Arial" w:cs="Arial"/>
                <w:sz w:val="20"/>
                <w:szCs w:val="20"/>
              </w:rPr>
            </w:pPr>
            <w:r w:rsidRPr="00D32A00">
              <w:rPr>
                <w:rFonts w:ascii="Arial" w:hAnsi="Arial" w:cs="Arial"/>
                <w:sz w:val="20"/>
                <w:szCs w:val="20"/>
              </w:rPr>
              <w:t xml:space="preserve">Note: Effective Date = Effective from date. </w:t>
            </w:r>
            <w:proofErr w:type="spellStart"/>
            <w:r w:rsidRPr="00D32A00">
              <w:rPr>
                <w:rFonts w:ascii="Arial" w:hAnsi="Arial" w:cs="Arial"/>
                <w:sz w:val="20"/>
                <w:szCs w:val="20"/>
              </w:rPr>
              <w:t>Defination</w:t>
            </w:r>
            <w:proofErr w:type="spellEnd"/>
            <w:r w:rsidRPr="00D32A00">
              <w:rPr>
                <w:rFonts w:ascii="Arial" w:hAnsi="Arial" w:cs="Arial"/>
                <w:sz w:val="20"/>
                <w:szCs w:val="20"/>
              </w:rPr>
              <w:t xml:space="preserve"> MM105 - Effective From Date is the date from which the New Supplier registration to the Meter Point is effective. The registration is effective from 00h00 at the start of this day. Where meter works are required as a result of the CoS request then the effective from date will be the date on which the meter works are completed.</w:t>
            </w:r>
          </w:p>
          <w:p w14:paraId="27FEBA07" w14:textId="77777777" w:rsidR="002275F4" w:rsidRPr="004A0BAB" w:rsidRDefault="002275F4" w:rsidP="00D32A00">
            <w:pPr>
              <w:rPr>
                <w:rFonts w:ascii="Arial" w:hAnsi="Arial" w:cs="Arial"/>
                <w:strike/>
                <w:sz w:val="20"/>
                <w:szCs w:val="20"/>
              </w:rPr>
            </w:pPr>
          </w:p>
          <w:p w14:paraId="7BE4CD73" w14:textId="1E56A8B4" w:rsidR="002275F4" w:rsidRPr="004A0BAB" w:rsidRDefault="002275F4" w:rsidP="00D32A00">
            <w:pPr>
              <w:rPr>
                <w:rFonts w:ascii="Arial" w:hAnsi="Arial" w:cs="Arial"/>
                <w:sz w:val="20"/>
                <w:szCs w:val="20"/>
              </w:rPr>
            </w:pPr>
          </w:p>
          <w:p w14:paraId="719EAFB4" w14:textId="77777777" w:rsidR="002275F4" w:rsidRPr="004A0BAB" w:rsidRDefault="002275F4" w:rsidP="00D32A00">
            <w:pPr>
              <w:pStyle w:val="Default"/>
              <w:rPr>
                <w:color w:val="auto"/>
                <w:sz w:val="20"/>
                <w:szCs w:val="20"/>
              </w:rPr>
            </w:pPr>
            <w:r w:rsidRPr="004A0BAB">
              <w:rPr>
                <w:color w:val="auto"/>
                <w:sz w:val="20"/>
                <w:szCs w:val="20"/>
              </w:rPr>
              <w:t xml:space="preserve">Following feedback from Market Participants a consensus to proceed with a D+5 processing and effective date was agreed. </w:t>
            </w:r>
          </w:p>
          <w:p w14:paraId="63C5FD4C" w14:textId="685E0222" w:rsidR="002275F4" w:rsidRPr="004A0BAB" w:rsidRDefault="002275F4" w:rsidP="00D32A00">
            <w:pPr>
              <w:pStyle w:val="Default"/>
              <w:adjustRightInd w:val="0"/>
              <w:rPr>
                <w:color w:val="auto"/>
                <w:sz w:val="20"/>
                <w:szCs w:val="20"/>
              </w:rPr>
            </w:pPr>
            <w:r w:rsidRPr="004A0BAB">
              <w:rPr>
                <w:b/>
                <w:bCs/>
                <w:color w:val="auto"/>
                <w:sz w:val="20"/>
                <w:szCs w:val="20"/>
              </w:rPr>
              <w:t xml:space="preserve">D + 5 (Working Days) processing and effective date for a PAYG customer </w:t>
            </w:r>
            <w:r w:rsidRPr="004A0BAB">
              <w:rPr>
                <w:rFonts w:ascii="Courier New" w:hAnsi="Courier New" w:cs="Courier New"/>
                <w:color w:val="auto"/>
                <w:sz w:val="20"/>
                <w:szCs w:val="20"/>
              </w:rPr>
              <w:t xml:space="preserve">o </w:t>
            </w:r>
            <w:r w:rsidRPr="004A0BAB">
              <w:rPr>
                <w:color w:val="auto"/>
                <w:sz w:val="20"/>
                <w:szCs w:val="20"/>
              </w:rPr>
              <w:t xml:space="preserve">The proposal is to populate a required date of D+5 (working days) where the new Supplier is offering a PAYG tariff whereby the effective date in these scenarios will be D+5 (working days) and processing will align to the effective date. The key issue is the alignment of switch and processing. </w:t>
            </w:r>
            <w:r w:rsidRPr="004A0BAB">
              <w:rPr>
                <w:rFonts w:ascii="Courier New" w:hAnsi="Courier New" w:cs="Courier New"/>
                <w:color w:val="auto"/>
                <w:sz w:val="20"/>
                <w:szCs w:val="20"/>
              </w:rPr>
              <w:t xml:space="preserve">o </w:t>
            </w:r>
            <w:r w:rsidRPr="004A0BAB">
              <w:rPr>
                <w:color w:val="auto"/>
                <w:sz w:val="20"/>
                <w:szCs w:val="20"/>
              </w:rPr>
              <w:t xml:space="preserve">MM010 (change of supplier request) should be populated with a required date of D+5 (working days) where the new Supplier is offering a SPAYG tariff to the Customer. The CoS will complete to an effective date of D+5 (working days) and the CoS completion messages will be sent once D+6 is reached. </w:t>
            </w:r>
            <w:r w:rsidRPr="004A0BAB">
              <w:rPr>
                <w:rFonts w:ascii="Courier New" w:hAnsi="Courier New" w:cs="Courier New"/>
                <w:color w:val="auto"/>
                <w:sz w:val="20"/>
                <w:szCs w:val="20"/>
              </w:rPr>
              <w:t xml:space="preserve">o </w:t>
            </w:r>
            <w:r w:rsidRPr="004A0BAB">
              <w:rPr>
                <w:strike/>
                <w:color w:val="auto"/>
                <w:sz w:val="20"/>
                <w:szCs w:val="20"/>
              </w:rPr>
              <w:t>This option would also require disconnection code D05 and reconnection code EO5 to be allowable to allow any existing PAYG services to continue (subject to Customer Protection implications that would require CRU approval).</w:t>
            </w:r>
            <w:r w:rsidRPr="004A0BAB">
              <w:rPr>
                <w:color w:val="auto"/>
                <w:sz w:val="20"/>
                <w:szCs w:val="20"/>
              </w:rPr>
              <w:t xml:space="preserve"> </w:t>
            </w:r>
          </w:p>
          <w:p w14:paraId="23F16C11" w14:textId="77777777" w:rsidR="00613D6F" w:rsidRPr="004A0BAB" w:rsidRDefault="00613D6F" w:rsidP="00613D6F">
            <w:pPr>
              <w:pStyle w:val="Default"/>
              <w:adjustRightInd w:val="0"/>
              <w:rPr>
                <w:color w:val="auto"/>
                <w:sz w:val="20"/>
                <w:szCs w:val="20"/>
              </w:rPr>
            </w:pPr>
          </w:p>
          <w:p w14:paraId="2B84BF03" w14:textId="0AFA49C2" w:rsidR="003D247A" w:rsidRPr="004A0BAB" w:rsidRDefault="003D247A" w:rsidP="003D247A">
            <w:pPr>
              <w:pStyle w:val="Default"/>
              <w:adjustRightInd w:val="0"/>
              <w:rPr>
                <w:color w:val="auto"/>
                <w:sz w:val="20"/>
                <w:szCs w:val="20"/>
              </w:rPr>
            </w:pPr>
            <w:r w:rsidRPr="004A0BAB">
              <w:rPr>
                <w:color w:val="auto"/>
                <w:sz w:val="20"/>
                <w:szCs w:val="20"/>
              </w:rPr>
              <w:t xml:space="preserve">• </w:t>
            </w:r>
            <w:r w:rsidRPr="004A0BAB">
              <w:rPr>
                <w:b/>
                <w:bCs/>
                <w:color w:val="auto"/>
                <w:sz w:val="20"/>
                <w:szCs w:val="20"/>
              </w:rPr>
              <w:t xml:space="preserve">Change of Smart Data Services as part of a CoS to facilitate SPAYG </w:t>
            </w:r>
            <w:r w:rsidRPr="004A0BAB">
              <w:rPr>
                <w:rFonts w:ascii="Courier New" w:hAnsi="Courier New" w:cs="Courier New"/>
                <w:color w:val="auto"/>
                <w:sz w:val="20"/>
                <w:szCs w:val="20"/>
              </w:rPr>
              <w:t xml:space="preserve">o </w:t>
            </w:r>
            <w:r w:rsidRPr="004A0BAB">
              <w:rPr>
                <w:color w:val="auto"/>
                <w:sz w:val="20"/>
                <w:szCs w:val="20"/>
              </w:rPr>
              <w:t xml:space="preserve">The proposal is to populate a required date of D+5 (working days) and also request a change to Interval Data </w:t>
            </w:r>
            <w:proofErr w:type="spellStart"/>
            <w:r w:rsidRPr="004A0BAB">
              <w:rPr>
                <w:color w:val="auto"/>
                <w:sz w:val="20"/>
                <w:szCs w:val="20"/>
              </w:rPr>
              <w:t>services.The</w:t>
            </w:r>
            <w:proofErr w:type="spellEnd"/>
            <w:r w:rsidRPr="004A0BAB">
              <w:rPr>
                <w:color w:val="auto"/>
                <w:sz w:val="20"/>
                <w:szCs w:val="20"/>
              </w:rPr>
              <w:t xml:space="preserve"> effective date in these scenarios will be D+5 (working days) and processing will align to the effective date. The key issue is the alignment of switch and processing. </w:t>
            </w:r>
            <w:r w:rsidRPr="004A0BAB">
              <w:rPr>
                <w:rFonts w:ascii="Courier New" w:hAnsi="Courier New" w:cs="Courier New"/>
                <w:color w:val="auto"/>
                <w:sz w:val="20"/>
                <w:szCs w:val="20"/>
              </w:rPr>
              <w:t xml:space="preserve">o </w:t>
            </w:r>
            <w:r w:rsidRPr="004A0BAB">
              <w:rPr>
                <w:color w:val="auto"/>
                <w:sz w:val="20"/>
                <w:szCs w:val="20"/>
              </w:rPr>
              <w:t xml:space="preserve">ESBN would reconfigure the Meter from Non-Interval data services to Interval data services on D+5 (working days) and the CoS completion messages will be sent once D+6 is reached </w:t>
            </w:r>
            <w:proofErr w:type="spellStart"/>
            <w:r w:rsidRPr="004A0BAB">
              <w:rPr>
                <w:rFonts w:ascii="Courier New" w:hAnsi="Courier New" w:cs="Courier New"/>
                <w:color w:val="auto"/>
                <w:sz w:val="20"/>
                <w:szCs w:val="20"/>
              </w:rPr>
              <w:t>o</w:t>
            </w:r>
            <w:proofErr w:type="spellEnd"/>
            <w:r w:rsidRPr="004A0BAB">
              <w:rPr>
                <w:rFonts w:ascii="Courier New" w:hAnsi="Courier New" w:cs="Courier New"/>
                <w:color w:val="auto"/>
                <w:sz w:val="20"/>
                <w:szCs w:val="20"/>
              </w:rPr>
              <w:t xml:space="preserve"> </w:t>
            </w:r>
            <w:r w:rsidRPr="004A0BAB">
              <w:rPr>
                <w:color w:val="auto"/>
                <w:sz w:val="20"/>
                <w:szCs w:val="20"/>
              </w:rPr>
              <w:t>The customer would be registered to the gaining Supplier as an Interval customer</w:t>
            </w:r>
          </w:p>
          <w:p w14:paraId="38C1EFD3" w14:textId="77777777" w:rsidR="00920CC3" w:rsidRPr="004A0BAB" w:rsidRDefault="00920CC3" w:rsidP="003B1C9A">
            <w:pPr>
              <w:pStyle w:val="Default"/>
              <w:adjustRightInd w:val="0"/>
              <w:rPr>
                <w:color w:val="auto"/>
                <w:sz w:val="20"/>
                <w:szCs w:val="20"/>
              </w:rPr>
            </w:pPr>
          </w:p>
          <w:p w14:paraId="1B960461" w14:textId="55D868F1" w:rsidR="003B1C9A" w:rsidRPr="00D32A00" w:rsidRDefault="003B1C9A" w:rsidP="003B1C9A">
            <w:pPr>
              <w:pStyle w:val="Default"/>
              <w:adjustRightInd w:val="0"/>
              <w:rPr>
                <w:b/>
                <w:color w:val="auto"/>
                <w:sz w:val="20"/>
                <w:szCs w:val="20"/>
              </w:rPr>
            </w:pPr>
            <w:r w:rsidRPr="00D32A00">
              <w:rPr>
                <w:b/>
                <w:color w:val="auto"/>
                <w:sz w:val="20"/>
                <w:szCs w:val="20"/>
              </w:rPr>
              <w:t xml:space="preserve">De-Energisation and Re-Energisation for </w:t>
            </w:r>
            <w:r w:rsidR="00EB0052" w:rsidRPr="00D32A00">
              <w:rPr>
                <w:b/>
                <w:color w:val="auto"/>
                <w:sz w:val="20"/>
                <w:szCs w:val="20"/>
              </w:rPr>
              <w:t xml:space="preserve">Reason </w:t>
            </w:r>
            <w:r w:rsidR="00217A02" w:rsidRPr="00D32A00">
              <w:rPr>
                <w:b/>
                <w:color w:val="auto"/>
                <w:sz w:val="20"/>
                <w:szCs w:val="20"/>
              </w:rPr>
              <w:t>De-Energise (HH PAYG) – Re-Energise (HH PAYG) while a CoS is in progress</w:t>
            </w:r>
          </w:p>
          <w:p w14:paraId="47169CC3" w14:textId="77777777" w:rsidR="00941AA4" w:rsidRPr="00D32A00" w:rsidRDefault="00941AA4" w:rsidP="00B2751E">
            <w:pPr>
              <w:pStyle w:val="Default"/>
              <w:numPr>
                <w:ilvl w:val="0"/>
                <w:numId w:val="20"/>
              </w:numPr>
              <w:adjustRightInd w:val="0"/>
              <w:rPr>
                <w:color w:val="auto"/>
                <w:sz w:val="20"/>
                <w:szCs w:val="20"/>
              </w:rPr>
            </w:pPr>
          </w:p>
          <w:p w14:paraId="39E6F1D2" w14:textId="4D300AAE" w:rsidR="006E6C88" w:rsidRPr="00D32A00" w:rsidRDefault="006E6C88" w:rsidP="3DB52E1B">
            <w:pPr>
              <w:pStyle w:val="Default"/>
              <w:adjustRightInd w:val="0"/>
              <w:rPr>
                <w:color w:val="auto"/>
                <w:sz w:val="20"/>
                <w:szCs w:val="20"/>
              </w:rPr>
            </w:pPr>
            <w:r w:rsidRPr="00D32A00">
              <w:rPr>
                <w:color w:val="auto"/>
                <w:sz w:val="20"/>
                <w:szCs w:val="20"/>
              </w:rPr>
              <w:t xml:space="preserve">Valid requests to De-Energise by the Old Supplier via MM017 with </w:t>
            </w:r>
            <w:r w:rsidR="002278B9" w:rsidRPr="00D32A00">
              <w:rPr>
                <w:color w:val="auto"/>
                <w:sz w:val="20"/>
                <w:szCs w:val="20"/>
              </w:rPr>
              <w:t>Meter Point Status R</w:t>
            </w:r>
            <w:r w:rsidRPr="00D32A00">
              <w:rPr>
                <w:color w:val="auto"/>
                <w:sz w:val="20"/>
                <w:szCs w:val="20"/>
              </w:rPr>
              <w:t xml:space="preserve">eason </w:t>
            </w:r>
            <w:r w:rsidR="002278B9" w:rsidRPr="00D32A00">
              <w:rPr>
                <w:color w:val="auto"/>
                <w:sz w:val="20"/>
                <w:szCs w:val="20"/>
              </w:rPr>
              <w:t xml:space="preserve">code </w:t>
            </w:r>
            <w:r w:rsidRPr="00D32A00">
              <w:rPr>
                <w:color w:val="auto"/>
                <w:sz w:val="20"/>
                <w:szCs w:val="20"/>
              </w:rPr>
              <w:t>D05</w:t>
            </w:r>
            <w:r w:rsidR="002278B9" w:rsidRPr="00D32A00">
              <w:rPr>
                <w:color w:val="auto"/>
                <w:sz w:val="20"/>
                <w:szCs w:val="20"/>
              </w:rPr>
              <w:t xml:space="preserve"> (De-Energise (HH PAYG))</w:t>
            </w:r>
            <w:r w:rsidRPr="00D32A00">
              <w:rPr>
                <w:color w:val="auto"/>
                <w:sz w:val="20"/>
                <w:szCs w:val="20"/>
              </w:rPr>
              <w:t xml:space="preserve"> will be attempted</w:t>
            </w:r>
            <w:r w:rsidR="00217A02" w:rsidRPr="00D32A00">
              <w:rPr>
                <w:color w:val="auto"/>
                <w:sz w:val="20"/>
                <w:szCs w:val="20"/>
              </w:rPr>
              <w:t xml:space="preserve"> within the allowed De-Energisation period up to the date of CoS processing</w:t>
            </w:r>
            <w:r w:rsidR="00B4563F" w:rsidRPr="00D32A00">
              <w:rPr>
                <w:color w:val="auto"/>
                <w:sz w:val="20"/>
                <w:szCs w:val="20"/>
              </w:rPr>
              <w:t xml:space="preserve">. </w:t>
            </w:r>
            <w:r w:rsidRPr="00D32A00">
              <w:rPr>
                <w:color w:val="auto"/>
                <w:sz w:val="20"/>
                <w:szCs w:val="20"/>
              </w:rPr>
              <w:t xml:space="preserve"> MM017 received with reason D05 after this time will be rejected with Reject Reason CIP (CoS in Progress)</w:t>
            </w:r>
            <w:r w:rsidR="00BC1107" w:rsidRPr="00D32A00">
              <w:rPr>
                <w:color w:val="auto"/>
                <w:sz w:val="20"/>
                <w:szCs w:val="20"/>
              </w:rPr>
              <w:t xml:space="preserve"> on the date of CoS processing.</w:t>
            </w:r>
          </w:p>
          <w:p w14:paraId="2604F2CA" w14:textId="77777777" w:rsidR="00FB4106" w:rsidRPr="00D32A00" w:rsidRDefault="00FB4106" w:rsidP="00B2751E">
            <w:pPr>
              <w:pStyle w:val="Default"/>
              <w:numPr>
                <w:ilvl w:val="0"/>
                <w:numId w:val="20"/>
              </w:numPr>
              <w:adjustRightInd w:val="0"/>
              <w:rPr>
                <w:color w:val="auto"/>
                <w:sz w:val="20"/>
                <w:szCs w:val="20"/>
              </w:rPr>
            </w:pPr>
          </w:p>
          <w:p w14:paraId="0AED05A2" w14:textId="655A8F14" w:rsidR="00B2751E" w:rsidRPr="00D32A00" w:rsidRDefault="00B2751E" w:rsidP="00B2751E">
            <w:pPr>
              <w:pStyle w:val="Default"/>
              <w:numPr>
                <w:ilvl w:val="0"/>
                <w:numId w:val="20"/>
              </w:numPr>
              <w:adjustRightInd w:val="0"/>
              <w:rPr>
                <w:color w:val="auto"/>
                <w:sz w:val="20"/>
                <w:szCs w:val="20"/>
              </w:rPr>
            </w:pPr>
            <w:r w:rsidRPr="00D32A00">
              <w:rPr>
                <w:color w:val="auto"/>
                <w:sz w:val="20"/>
                <w:szCs w:val="20"/>
              </w:rPr>
              <w:t xml:space="preserve">Valid requests to Re-Energise by the Old Supplier </w:t>
            </w:r>
            <w:r w:rsidR="00BB7785" w:rsidRPr="00D32A00">
              <w:rPr>
                <w:color w:val="auto"/>
                <w:sz w:val="20"/>
                <w:szCs w:val="20"/>
              </w:rPr>
              <w:t xml:space="preserve">via MM017 with Meter Point Status Reason code </w:t>
            </w:r>
            <w:r w:rsidRPr="00D32A00">
              <w:rPr>
                <w:color w:val="auto"/>
                <w:sz w:val="20"/>
                <w:szCs w:val="20"/>
              </w:rPr>
              <w:t>E05 will be attempted up until  9am on</w:t>
            </w:r>
            <w:r w:rsidR="00FB4106" w:rsidRPr="00D32A00">
              <w:rPr>
                <w:color w:val="auto"/>
                <w:sz w:val="20"/>
                <w:szCs w:val="20"/>
              </w:rPr>
              <w:t xml:space="preserve"> the date of CoS processing</w:t>
            </w:r>
            <w:r w:rsidRPr="00D32A00">
              <w:rPr>
                <w:color w:val="auto"/>
                <w:sz w:val="20"/>
                <w:szCs w:val="20"/>
              </w:rPr>
              <w:t>. An MM017 received from the Old Supplier with reason E05 after this time will be rejected with Reject Reason CIP (CoS in Progress). Once 9am on the required date is reached, where an MPRN has a status of DR (de-energised remotely), ESBN will initiate the re-energisation as required to complete the CoS</w:t>
            </w:r>
          </w:p>
          <w:p w14:paraId="54B0278E" w14:textId="61A33D68" w:rsidR="003A17A9" w:rsidRPr="00D32A00" w:rsidRDefault="003A17A9" w:rsidP="003A17A9">
            <w:pPr>
              <w:pStyle w:val="Default"/>
              <w:adjustRightInd w:val="0"/>
              <w:rPr>
                <w:color w:val="auto"/>
                <w:sz w:val="20"/>
                <w:szCs w:val="20"/>
              </w:rPr>
            </w:pPr>
          </w:p>
          <w:p w14:paraId="04EA4E87" w14:textId="437A9BBA" w:rsidR="003A17A9" w:rsidRPr="00D32A00" w:rsidRDefault="00567F46" w:rsidP="003A17A9">
            <w:pPr>
              <w:pStyle w:val="Default"/>
              <w:adjustRightInd w:val="0"/>
              <w:rPr>
                <w:color w:val="auto"/>
                <w:sz w:val="20"/>
                <w:szCs w:val="20"/>
              </w:rPr>
            </w:pPr>
            <w:r w:rsidRPr="00D32A00">
              <w:rPr>
                <w:b/>
                <w:color w:val="auto"/>
                <w:sz w:val="20"/>
                <w:szCs w:val="20"/>
                <w:lang w:val="de-DE"/>
              </w:rPr>
              <w:t xml:space="preserve">Changes to </w:t>
            </w:r>
            <w:r w:rsidR="003A17A9" w:rsidRPr="00D32A00">
              <w:rPr>
                <w:b/>
                <w:color w:val="auto"/>
                <w:sz w:val="20"/>
                <w:szCs w:val="20"/>
                <w:lang w:val="de-DE"/>
              </w:rPr>
              <w:t>MM110</w:t>
            </w:r>
            <w:r w:rsidR="00183875" w:rsidRPr="00D32A00">
              <w:rPr>
                <w:b/>
                <w:color w:val="auto"/>
                <w:sz w:val="20"/>
                <w:szCs w:val="20"/>
                <w:lang w:val="de-DE"/>
              </w:rPr>
              <w:t xml:space="preserve">: Notification to Old Supplier of a Change of Supplier </w:t>
            </w:r>
          </w:p>
          <w:p w14:paraId="2BD33FA6" w14:textId="77777777" w:rsidR="003A17A9" w:rsidRPr="00D32A00" w:rsidRDefault="003A17A9" w:rsidP="003A17A9">
            <w:pPr>
              <w:pStyle w:val="Default"/>
              <w:numPr>
                <w:ilvl w:val="0"/>
                <w:numId w:val="22"/>
              </w:numPr>
              <w:adjustRightInd w:val="0"/>
              <w:rPr>
                <w:color w:val="auto"/>
                <w:sz w:val="20"/>
                <w:szCs w:val="20"/>
              </w:rPr>
            </w:pPr>
            <w:r w:rsidRPr="00D32A00">
              <w:rPr>
                <w:color w:val="auto"/>
                <w:sz w:val="20"/>
                <w:szCs w:val="20"/>
                <w:lang w:val="de-DE"/>
              </w:rPr>
              <w:t>ESBN will populate the Required Date field on the MM110 sent by MRSO to the Old Supplier to advise that a Registration Request has been accepted from a New Supplier. This field is currently not populated.</w:t>
            </w:r>
          </w:p>
          <w:p w14:paraId="623D9C65" w14:textId="77777777" w:rsidR="003A17A9" w:rsidRPr="00D32A00" w:rsidRDefault="003A17A9" w:rsidP="003A17A9">
            <w:pPr>
              <w:pStyle w:val="Default"/>
              <w:numPr>
                <w:ilvl w:val="0"/>
                <w:numId w:val="22"/>
              </w:numPr>
              <w:adjustRightInd w:val="0"/>
              <w:rPr>
                <w:color w:val="auto"/>
                <w:sz w:val="20"/>
                <w:szCs w:val="20"/>
              </w:rPr>
            </w:pPr>
            <w:r w:rsidRPr="00D32A00">
              <w:rPr>
                <w:color w:val="auto"/>
                <w:sz w:val="20"/>
                <w:szCs w:val="20"/>
                <w:lang w:val="de-DE"/>
              </w:rPr>
              <w:lastRenderedPageBreak/>
              <w:t>ESBN‘s view is that this will enable the Old Supplier to understand the period during which they can continue to submit a valid MM017 with reason D05 / E05 for the MPRN.*</w:t>
            </w:r>
          </w:p>
          <w:p w14:paraId="70A5A767" w14:textId="77777777" w:rsidR="003A17A9" w:rsidRPr="00D32A00" w:rsidRDefault="003A17A9" w:rsidP="003A17A9">
            <w:pPr>
              <w:pStyle w:val="Default"/>
              <w:numPr>
                <w:ilvl w:val="0"/>
                <w:numId w:val="22"/>
              </w:numPr>
              <w:adjustRightInd w:val="0"/>
              <w:rPr>
                <w:color w:val="auto"/>
                <w:sz w:val="20"/>
                <w:szCs w:val="20"/>
              </w:rPr>
            </w:pPr>
            <w:r w:rsidRPr="00D32A00">
              <w:rPr>
                <w:color w:val="auto"/>
                <w:sz w:val="20"/>
                <w:szCs w:val="20"/>
                <w:lang w:val="de-DE"/>
              </w:rPr>
              <w:t>The Required Date field on the MM010 will always be populated in both Smart and Legacy scenarios, regardless of  the MCC.</w:t>
            </w:r>
          </w:p>
          <w:p w14:paraId="6B88EEA1" w14:textId="0B2E1A19" w:rsidR="006E6C88" w:rsidRPr="00D32A00" w:rsidRDefault="00F671B2" w:rsidP="00397C21">
            <w:pPr>
              <w:pStyle w:val="Default"/>
              <w:numPr>
                <w:ilvl w:val="0"/>
                <w:numId w:val="22"/>
              </w:numPr>
              <w:adjustRightInd w:val="0"/>
              <w:rPr>
                <w:color w:val="auto"/>
                <w:sz w:val="20"/>
                <w:szCs w:val="20"/>
              </w:rPr>
            </w:pPr>
            <w:r w:rsidRPr="00D32A00">
              <w:rPr>
                <w:color w:val="auto"/>
                <w:sz w:val="20"/>
                <w:szCs w:val="20"/>
                <w:lang w:val="de-DE"/>
              </w:rPr>
              <w:t xml:space="preserve">Note: The CoS processing date may exceed the required </w:t>
            </w:r>
            <w:r w:rsidR="001B5E93" w:rsidRPr="00D32A00">
              <w:rPr>
                <w:color w:val="auto"/>
                <w:sz w:val="20"/>
                <w:szCs w:val="20"/>
                <w:lang w:val="de-DE"/>
              </w:rPr>
              <w:t xml:space="preserve">date for remotey operated site in the event of an Objection </w:t>
            </w:r>
            <w:r w:rsidR="0063068C" w:rsidRPr="00D32A00">
              <w:rPr>
                <w:color w:val="auto"/>
                <w:sz w:val="20"/>
                <w:szCs w:val="20"/>
                <w:lang w:val="de-DE"/>
              </w:rPr>
              <w:t>from the Old Supplier submitted via MM012 prior to CoS completion, or where Non-</w:t>
            </w:r>
            <w:r w:rsidR="00451728" w:rsidRPr="00D32A00">
              <w:rPr>
                <w:color w:val="auto"/>
                <w:sz w:val="20"/>
                <w:szCs w:val="20"/>
                <w:lang w:val="de-DE"/>
              </w:rPr>
              <w:t>I</w:t>
            </w:r>
            <w:r w:rsidR="0010199A" w:rsidRPr="00D32A00">
              <w:rPr>
                <w:color w:val="auto"/>
                <w:sz w:val="20"/>
                <w:szCs w:val="20"/>
                <w:lang w:val="de-DE"/>
              </w:rPr>
              <w:t xml:space="preserve">nterval Smart Data Services requested as part of the CoS cannot be completed remotely. </w:t>
            </w:r>
          </w:p>
          <w:p w14:paraId="7CFD3E6C" w14:textId="77777777" w:rsidR="006E6C88" w:rsidRPr="00D32A00" w:rsidRDefault="006E6C88" w:rsidP="001D1681">
            <w:pPr>
              <w:pStyle w:val="Default"/>
              <w:adjustRightInd w:val="0"/>
              <w:rPr>
                <w:color w:val="auto"/>
                <w:sz w:val="20"/>
                <w:szCs w:val="20"/>
              </w:rPr>
            </w:pPr>
          </w:p>
          <w:p w14:paraId="2214607A" w14:textId="499CA100" w:rsidR="006E6C88" w:rsidRPr="00D32A00" w:rsidRDefault="007945F1" w:rsidP="001D1681">
            <w:pPr>
              <w:pStyle w:val="Default"/>
              <w:adjustRightInd w:val="0"/>
              <w:rPr>
                <w:b/>
                <w:color w:val="auto"/>
                <w:sz w:val="20"/>
                <w:szCs w:val="20"/>
              </w:rPr>
            </w:pPr>
            <w:r w:rsidRPr="00D32A00">
              <w:rPr>
                <w:b/>
                <w:color w:val="auto"/>
                <w:sz w:val="20"/>
                <w:szCs w:val="20"/>
              </w:rPr>
              <w:t>Change of Supplier Registration Acceptance / Provisional Acceptance (MM102 / MM102P)</w:t>
            </w:r>
          </w:p>
          <w:p w14:paraId="62A661A4" w14:textId="77777777" w:rsidR="006E6C88" w:rsidRPr="00D32A00" w:rsidRDefault="006E6C88" w:rsidP="001D1681">
            <w:pPr>
              <w:pStyle w:val="Default"/>
              <w:adjustRightInd w:val="0"/>
              <w:rPr>
                <w:b/>
                <w:color w:val="auto"/>
                <w:sz w:val="20"/>
                <w:szCs w:val="20"/>
              </w:rPr>
            </w:pPr>
          </w:p>
          <w:p w14:paraId="0453D5A3" w14:textId="77777777" w:rsidR="009003D9" w:rsidRPr="00D32A00" w:rsidRDefault="009003D9" w:rsidP="009003D9">
            <w:pPr>
              <w:pStyle w:val="Default"/>
              <w:adjustRightInd w:val="0"/>
              <w:rPr>
                <w:color w:val="auto"/>
                <w:sz w:val="20"/>
                <w:szCs w:val="20"/>
              </w:rPr>
            </w:pPr>
            <w:r w:rsidRPr="00D32A00">
              <w:rPr>
                <w:color w:val="auto"/>
                <w:sz w:val="20"/>
                <w:szCs w:val="20"/>
              </w:rPr>
              <w:t xml:space="preserve">MM102 / MM102P will continue to issue to the New Supplier following the acceptance of a valid registration request as per the current rules. </w:t>
            </w:r>
          </w:p>
          <w:p w14:paraId="1F378C68" w14:textId="77777777" w:rsidR="009003D9" w:rsidRPr="00D32A00" w:rsidRDefault="009003D9" w:rsidP="009003D9">
            <w:pPr>
              <w:pStyle w:val="Default"/>
              <w:adjustRightInd w:val="0"/>
              <w:rPr>
                <w:color w:val="auto"/>
                <w:sz w:val="20"/>
                <w:szCs w:val="20"/>
              </w:rPr>
            </w:pPr>
            <w:r w:rsidRPr="00D32A00">
              <w:rPr>
                <w:color w:val="auto"/>
                <w:sz w:val="20"/>
                <w:szCs w:val="20"/>
              </w:rPr>
              <w:t>ESBN propose the following additional usage of MM102P and MM102 where a change in energisation status initiated by a valid MM017 with reason D05 / E05 requested by the Old Supplier is carried out while a CoS is in progress</w:t>
            </w:r>
          </w:p>
          <w:p w14:paraId="2F5101A3" w14:textId="77777777" w:rsidR="00FF605E" w:rsidRPr="00D32A00" w:rsidRDefault="00FF605E" w:rsidP="009003D9">
            <w:pPr>
              <w:pStyle w:val="Default"/>
              <w:adjustRightInd w:val="0"/>
              <w:rPr>
                <w:color w:val="auto"/>
                <w:sz w:val="20"/>
                <w:szCs w:val="20"/>
              </w:rPr>
            </w:pPr>
          </w:p>
          <w:p w14:paraId="3112427B" w14:textId="77777777" w:rsidR="009003D9" w:rsidRPr="00D32A00" w:rsidRDefault="009003D9" w:rsidP="009003D9">
            <w:pPr>
              <w:pStyle w:val="Default"/>
              <w:adjustRightInd w:val="0"/>
              <w:rPr>
                <w:b/>
                <w:color w:val="auto"/>
                <w:sz w:val="20"/>
                <w:szCs w:val="20"/>
                <w:lang w:val="de-DE"/>
              </w:rPr>
            </w:pPr>
            <w:r w:rsidRPr="00D32A00">
              <w:rPr>
                <w:b/>
                <w:color w:val="auto"/>
                <w:sz w:val="20"/>
                <w:szCs w:val="20"/>
                <w:lang w:val="de-DE"/>
              </w:rPr>
              <w:t>Additional use of MM102P</w:t>
            </w:r>
          </w:p>
          <w:p w14:paraId="101E8058" w14:textId="77777777" w:rsidR="00C60A25" w:rsidRPr="00D32A00" w:rsidRDefault="00C60A25" w:rsidP="009003D9">
            <w:pPr>
              <w:pStyle w:val="Default"/>
              <w:adjustRightInd w:val="0"/>
              <w:rPr>
                <w:color w:val="auto"/>
                <w:sz w:val="20"/>
                <w:szCs w:val="20"/>
              </w:rPr>
            </w:pPr>
          </w:p>
          <w:p w14:paraId="248D3437" w14:textId="16D8B59A" w:rsidR="009003D9" w:rsidRPr="00D32A00" w:rsidRDefault="009003D9" w:rsidP="009003D9">
            <w:pPr>
              <w:pStyle w:val="Default"/>
              <w:numPr>
                <w:ilvl w:val="0"/>
                <w:numId w:val="23"/>
              </w:numPr>
              <w:adjustRightInd w:val="0"/>
              <w:rPr>
                <w:color w:val="auto"/>
                <w:sz w:val="20"/>
                <w:szCs w:val="20"/>
              </w:rPr>
            </w:pPr>
            <w:r w:rsidRPr="00D32A00">
              <w:rPr>
                <w:color w:val="auto"/>
                <w:sz w:val="20"/>
                <w:szCs w:val="20"/>
                <w:lang w:val="de-DE"/>
              </w:rPr>
              <w:t xml:space="preserve">MM102P will issue to the New Supplier following completion of a request from the Old Supplier to De-Energise via MM017 with reason D05 where the CoS is in progress. Re-Energisation is now required to complete the CoS request and ESBN will initiate the re-energise the meter to complete the CoS, as per current process. </w:t>
            </w:r>
          </w:p>
          <w:p w14:paraId="5818D90D" w14:textId="3FE90358" w:rsidR="009003D9" w:rsidRPr="00D32A00" w:rsidRDefault="009003D9" w:rsidP="009003D9">
            <w:pPr>
              <w:pStyle w:val="Default"/>
              <w:numPr>
                <w:ilvl w:val="0"/>
                <w:numId w:val="23"/>
              </w:numPr>
              <w:adjustRightInd w:val="0"/>
              <w:rPr>
                <w:color w:val="auto"/>
                <w:sz w:val="20"/>
                <w:szCs w:val="20"/>
              </w:rPr>
            </w:pPr>
            <w:r w:rsidRPr="00D32A00">
              <w:rPr>
                <w:color w:val="auto"/>
                <w:sz w:val="20"/>
                <w:szCs w:val="20"/>
                <w:lang w:val="de-DE"/>
              </w:rPr>
              <w:t xml:space="preserve"> MM102P will issue to the New Supplier following completion of a request from the Old Supplier to Re-Energise via MM017 with reason E05 where a CoS is in progress and a Smart Data Services (MCC) Change was requested as part of the CoS. ESBN will initiate the Smart Data Services Change to complete the CoS and MM102 will issue on completion of the Smart Data Services Change followed by MM105, as per current process. </w:t>
            </w:r>
          </w:p>
          <w:p w14:paraId="07521BD9" w14:textId="77777777" w:rsidR="00FF605E" w:rsidRPr="00D32A00" w:rsidRDefault="00FF605E" w:rsidP="00FF605E">
            <w:pPr>
              <w:pStyle w:val="Default"/>
              <w:adjustRightInd w:val="0"/>
              <w:rPr>
                <w:b/>
                <w:color w:val="auto"/>
                <w:sz w:val="20"/>
                <w:szCs w:val="20"/>
                <w:lang w:val="de-DE"/>
              </w:rPr>
            </w:pPr>
          </w:p>
          <w:p w14:paraId="176DA7A4" w14:textId="51F035F0" w:rsidR="00FF605E" w:rsidRPr="00D32A00" w:rsidRDefault="00FF605E" w:rsidP="00FF605E">
            <w:pPr>
              <w:pStyle w:val="Default"/>
              <w:adjustRightInd w:val="0"/>
              <w:rPr>
                <w:color w:val="auto"/>
                <w:sz w:val="20"/>
                <w:szCs w:val="20"/>
              </w:rPr>
            </w:pPr>
            <w:r w:rsidRPr="00D32A00">
              <w:rPr>
                <w:b/>
                <w:color w:val="auto"/>
                <w:sz w:val="20"/>
                <w:szCs w:val="20"/>
                <w:lang w:val="de-DE"/>
              </w:rPr>
              <w:t>Additional use of MM102</w:t>
            </w:r>
          </w:p>
          <w:p w14:paraId="7DAA0660" w14:textId="77777777" w:rsidR="00FF605E" w:rsidRPr="00D32A00" w:rsidRDefault="00FF605E" w:rsidP="00FF605E">
            <w:pPr>
              <w:pStyle w:val="Default"/>
              <w:adjustRightInd w:val="0"/>
              <w:ind w:left="360"/>
              <w:rPr>
                <w:color w:val="auto"/>
                <w:sz w:val="20"/>
                <w:szCs w:val="20"/>
              </w:rPr>
            </w:pPr>
          </w:p>
          <w:p w14:paraId="35A41531" w14:textId="13DCBA6C" w:rsidR="002275F4" w:rsidRPr="00D32A00" w:rsidRDefault="00FF605E" w:rsidP="001A4ADF">
            <w:pPr>
              <w:pStyle w:val="Default"/>
              <w:numPr>
                <w:ilvl w:val="0"/>
                <w:numId w:val="23"/>
              </w:numPr>
              <w:adjustRightInd w:val="0"/>
              <w:rPr>
                <w:color w:val="auto"/>
                <w:sz w:val="20"/>
                <w:szCs w:val="20"/>
              </w:rPr>
            </w:pPr>
            <w:r w:rsidRPr="00D32A00">
              <w:rPr>
                <w:color w:val="auto"/>
                <w:sz w:val="20"/>
                <w:szCs w:val="20"/>
                <w:lang w:val="de-DE"/>
              </w:rPr>
              <w:t xml:space="preserve">MM102 will issue to the new Supplier on completion of a valid request from the Old Supplier to Re-Energise via MM017 with reason E05 while the CoS is in progress and no Smart Data Services (MCC) change is requested as part of a CoS, </w:t>
            </w:r>
            <w:r w:rsidRPr="00D32A00">
              <w:rPr>
                <w:i/>
                <w:color w:val="auto"/>
                <w:sz w:val="20"/>
                <w:szCs w:val="20"/>
                <w:lang w:val="de-DE"/>
              </w:rPr>
              <w:t xml:space="preserve">viz </w:t>
            </w:r>
            <w:r w:rsidRPr="00D32A00">
              <w:rPr>
                <w:color w:val="auto"/>
                <w:sz w:val="20"/>
                <w:szCs w:val="20"/>
                <w:lang w:val="de-DE"/>
              </w:rPr>
              <w:t>the CoS completion is not dependant on ESBN carrying out further meter works.</w:t>
            </w:r>
          </w:p>
          <w:p w14:paraId="10C41373" w14:textId="77777777" w:rsidR="001A4ADF" w:rsidRPr="00D32A00" w:rsidRDefault="001A4ADF" w:rsidP="001A4ADF">
            <w:pPr>
              <w:pStyle w:val="Default"/>
              <w:adjustRightInd w:val="0"/>
              <w:rPr>
                <w:color w:val="auto"/>
                <w:sz w:val="20"/>
                <w:szCs w:val="20"/>
              </w:rPr>
            </w:pPr>
          </w:p>
          <w:p w14:paraId="53BD4BBE" w14:textId="4A4182B9" w:rsidR="00883E58" w:rsidRPr="00D32A00" w:rsidRDefault="001A4ADF" w:rsidP="00883E58">
            <w:pPr>
              <w:pStyle w:val="Default"/>
              <w:adjustRightInd w:val="0"/>
              <w:rPr>
                <w:b/>
                <w:color w:val="auto"/>
                <w:sz w:val="20"/>
                <w:szCs w:val="20"/>
              </w:rPr>
            </w:pPr>
            <w:r w:rsidRPr="00D32A00">
              <w:rPr>
                <w:b/>
                <w:color w:val="auto"/>
                <w:sz w:val="20"/>
                <w:szCs w:val="20"/>
              </w:rPr>
              <w:t xml:space="preserve">Removal of the </w:t>
            </w:r>
            <w:r w:rsidR="000B0580" w:rsidRPr="00D32A00">
              <w:rPr>
                <w:b/>
                <w:color w:val="auto"/>
                <w:sz w:val="20"/>
                <w:szCs w:val="20"/>
              </w:rPr>
              <w:t>5 day Objection Window</w:t>
            </w:r>
          </w:p>
          <w:p w14:paraId="1C2F388A" w14:textId="77777777" w:rsidR="00771BD1" w:rsidRPr="00D32A00" w:rsidRDefault="00771BD1" w:rsidP="001A4ADF">
            <w:pPr>
              <w:pStyle w:val="Default"/>
              <w:adjustRightInd w:val="0"/>
              <w:rPr>
                <w:b/>
                <w:color w:val="auto"/>
                <w:sz w:val="20"/>
                <w:szCs w:val="20"/>
              </w:rPr>
            </w:pPr>
          </w:p>
          <w:p w14:paraId="1A17CBC8" w14:textId="68F897CE" w:rsidR="00771BD1" w:rsidRPr="00D32A00" w:rsidRDefault="00771BD1" w:rsidP="00771BD1">
            <w:pPr>
              <w:pStyle w:val="Default"/>
              <w:numPr>
                <w:ilvl w:val="0"/>
                <w:numId w:val="25"/>
              </w:numPr>
              <w:adjustRightInd w:val="0"/>
              <w:rPr>
                <w:color w:val="auto"/>
                <w:sz w:val="20"/>
                <w:szCs w:val="20"/>
              </w:rPr>
            </w:pPr>
            <w:r w:rsidRPr="00D32A00">
              <w:rPr>
                <w:color w:val="auto"/>
                <w:sz w:val="20"/>
                <w:szCs w:val="20"/>
              </w:rPr>
              <w:t xml:space="preserve">The five day objection window  currently prevents the processing of a CoS until five days have elapsed from the notification of the CoS to the Old Supplier </w:t>
            </w:r>
          </w:p>
          <w:p w14:paraId="563C9442" w14:textId="270957C5" w:rsidR="00771BD1" w:rsidRPr="00D32A00" w:rsidRDefault="00771BD1" w:rsidP="00771BD1">
            <w:pPr>
              <w:pStyle w:val="Default"/>
              <w:numPr>
                <w:ilvl w:val="0"/>
                <w:numId w:val="25"/>
              </w:numPr>
              <w:adjustRightInd w:val="0"/>
              <w:rPr>
                <w:color w:val="auto"/>
                <w:sz w:val="20"/>
                <w:szCs w:val="20"/>
              </w:rPr>
            </w:pPr>
            <w:r w:rsidRPr="00D32A00">
              <w:rPr>
                <w:color w:val="auto"/>
                <w:sz w:val="20"/>
                <w:szCs w:val="20"/>
              </w:rPr>
              <w:t xml:space="preserve">Where there is a CoLE (explicit or inferred) as part of the CoS, Debt Flagging Wait Periods do not apply.  </w:t>
            </w:r>
            <w:r w:rsidR="001E2F92" w:rsidRPr="00D32A00">
              <w:rPr>
                <w:color w:val="auto"/>
                <w:sz w:val="20"/>
                <w:szCs w:val="20"/>
              </w:rPr>
              <w:t xml:space="preserve">The removal of </w:t>
            </w:r>
            <w:r w:rsidR="00065268" w:rsidRPr="00D32A00">
              <w:rPr>
                <w:color w:val="auto"/>
                <w:sz w:val="20"/>
                <w:szCs w:val="20"/>
              </w:rPr>
              <w:t>the five day objection window</w:t>
            </w:r>
            <w:r w:rsidRPr="00D32A00">
              <w:rPr>
                <w:color w:val="auto"/>
                <w:sz w:val="20"/>
                <w:szCs w:val="20"/>
              </w:rPr>
              <w:t xml:space="preserve"> would allow</w:t>
            </w:r>
            <w:r w:rsidR="000812F0" w:rsidRPr="00D32A00">
              <w:rPr>
                <w:color w:val="auto"/>
                <w:sz w:val="20"/>
                <w:szCs w:val="20"/>
              </w:rPr>
              <w:t xml:space="preserve"> </w:t>
            </w:r>
            <w:r w:rsidRPr="00D32A00">
              <w:rPr>
                <w:color w:val="auto"/>
                <w:sz w:val="20"/>
                <w:szCs w:val="20"/>
              </w:rPr>
              <w:t xml:space="preserve"> a CoS with a CoLE for a Smart remotely operated meter with a required date of D (Non Interval only) or D+1 to be processed on and effective from the required date. </w:t>
            </w:r>
          </w:p>
          <w:p w14:paraId="6D1087F5" w14:textId="77777777" w:rsidR="00771BD1" w:rsidRPr="00D32A00" w:rsidRDefault="00771BD1" w:rsidP="00771BD1">
            <w:pPr>
              <w:pStyle w:val="Default"/>
              <w:numPr>
                <w:ilvl w:val="0"/>
                <w:numId w:val="25"/>
              </w:numPr>
              <w:adjustRightInd w:val="0"/>
              <w:rPr>
                <w:color w:val="auto"/>
                <w:sz w:val="20"/>
                <w:szCs w:val="20"/>
              </w:rPr>
            </w:pPr>
            <w:r w:rsidRPr="00D32A00">
              <w:rPr>
                <w:color w:val="auto"/>
                <w:sz w:val="20"/>
                <w:szCs w:val="20"/>
              </w:rPr>
              <w:t>In the case of a Smart PAYG CoS with CoLE, this would reduce the window during which a change in Energisation Status via 017 with reason D05 or E05 could be requested by the Old Supplier.</w:t>
            </w:r>
          </w:p>
          <w:p w14:paraId="2E3CB5FF" w14:textId="77777777" w:rsidR="00771BD1" w:rsidRPr="00D32A00" w:rsidRDefault="00771BD1" w:rsidP="00771BD1">
            <w:pPr>
              <w:pStyle w:val="Default"/>
              <w:numPr>
                <w:ilvl w:val="0"/>
                <w:numId w:val="25"/>
              </w:numPr>
              <w:adjustRightInd w:val="0"/>
              <w:rPr>
                <w:color w:val="auto"/>
                <w:sz w:val="20"/>
                <w:szCs w:val="20"/>
              </w:rPr>
            </w:pPr>
            <w:r w:rsidRPr="00D32A00">
              <w:rPr>
                <w:color w:val="auto"/>
                <w:sz w:val="20"/>
                <w:szCs w:val="20"/>
              </w:rPr>
              <w:t xml:space="preserve">For a Non-Interval CoS, processing on D / D+1 is </w:t>
            </w:r>
            <w:proofErr w:type="spellStart"/>
            <w:r w:rsidRPr="00D32A00">
              <w:rPr>
                <w:color w:val="auto"/>
                <w:sz w:val="20"/>
                <w:szCs w:val="20"/>
              </w:rPr>
              <w:t>dependant</w:t>
            </w:r>
            <w:proofErr w:type="spellEnd"/>
            <w:r w:rsidRPr="00D32A00">
              <w:rPr>
                <w:color w:val="auto"/>
                <w:sz w:val="20"/>
                <w:szCs w:val="20"/>
              </w:rPr>
              <w:t xml:space="preserve"> on the required reads are available to ESBN or, where reads are not available, the Supplier has indicated on MM010 that an estimate is acceptable.</w:t>
            </w:r>
          </w:p>
          <w:p w14:paraId="323A6EA5" w14:textId="267D6E32" w:rsidR="00771BD1" w:rsidRPr="00D32A00" w:rsidRDefault="00771BD1" w:rsidP="001A4ADF">
            <w:pPr>
              <w:pStyle w:val="Default"/>
              <w:numPr>
                <w:ilvl w:val="0"/>
                <w:numId w:val="25"/>
              </w:numPr>
              <w:adjustRightInd w:val="0"/>
              <w:rPr>
                <w:color w:val="auto"/>
                <w:sz w:val="20"/>
                <w:szCs w:val="20"/>
              </w:rPr>
            </w:pPr>
            <w:r w:rsidRPr="00D32A00">
              <w:rPr>
                <w:color w:val="auto"/>
                <w:sz w:val="20"/>
                <w:szCs w:val="20"/>
              </w:rPr>
              <w:t xml:space="preserve">MRSO will accept a valid MM012 with objection reason ET up to 60 days following completion of the CoS, ESBN do not propose a change to this </w:t>
            </w:r>
            <w:proofErr w:type="spellStart"/>
            <w:r w:rsidRPr="00D32A00">
              <w:rPr>
                <w:color w:val="auto"/>
                <w:sz w:val="20"/>
                <w:szCs w:val="20"/>
              </w:rPr>
              <w:t>timeline.</w:t>
            </w:r>
            <w:r w:rsidR="00C8536E" w:rsidRPr="00D32A00">
              <w:rPr>
                <w:color w:val="auto"/>
                <w:sz w:val="20"/>
                <w:szCs w:val="20"/>
              </w:rPr>
              <w:t>Objections</w:t>
            </w:r>
            <w:proofErr w:type="spellEnd"/>
            <w:r w:rsidR="00C8536E" w:rsidRPr="00D32A00">
              <w:rPr>
                <w:color w:val="auto"/>
                <w:sz w:val="20"/>
                <w:szCs w:val="20"/>
              </w:rPr>
              <w:t xml:space="preserve"> for reason of  Erroneous Transfer will continue to be accepted while a CoS is in progress, however the mandatory five day window during which these can be submitted </w:t>
            </w:r>
            <w:proofErr w:type="spellStart"/>
            <w:r w:rsidR="00C8536E" w:rsidRPr="00D32A00">
              <w:rPr>
                <w:color w:val="auto"/>
                <w:sz w:val="20"/>
                <w:szCs w:val="20"/>
              </w:rPr>
              <w:t>willno</w:t>
            </w:r>
            <w:proofErr w:type="spellEnd"/>
            <w:r w:rsidR="00C8536E" w:rsidRPr="00D32A00">
              <w:rPr>
                <w:color w:val="auto"/>
                <w:sz w:val="20"/>
                <w:szCs w:val="20"/>
              </w:rPr>
              <w:t xml:space="preserve"> longer apply</w:t>
            </w:r>
            <w:r w:rsidRPr="00D32A00">
              <w:rPr>
                <w:color w:val="auto"/>
                <w:sz w:val="20"/>
                <w:szCs w:val="20"/>
              </w:rPr>
              <w:t>)</w:t>
            </w:r>
          </w:p>
          <w:p w14:paraId="2F02C22F" w14:textId="77777777" w:rsidR="00020F2F" w:rsidRPr="00D32A00" w:rsidRDefault="00020F2F" w:rsidP="00020F2F">
            <w:pPr>
              <w:numPr>
                <w:ilvl w:val="0"/>
                <w:numId w:val="26"/>
              </w:numPr>
              <w:tabs>
                <w:tab w:val="num" w:pos="720"/>
              </w:tabs>
              <w:rPr>
                <w:rFonts w:ascii="Arial" w:eastAsiaTheme="minorHAnsi" w:hAnsi="Arial" w:cs="Arial"/>
                <w:sz w:val="20"/>
                <w:szCs w:val="20"/>
                <w:lang w:val="en-IE" w:eastAsia="en-IE"/>
              </w:rPr>
            </w:pPr>
            <w:r w:rsidRPr="00D32A00">
              <w:rPr>
                <w:rFonts w:ascii="Arial" w:eastAsiaTheme="minorHAnsi" w:hAnsi="Arial" w:cs="Arial"/>
                <w:sz w:val="20"/>
                <w:szCs w:val="20"/>
                <w:lang w:val="en-IE" w:eastAsia="en-IE"/>
              </w:rPr>
              <w:t>Note: in order to ensure the integrity of the CoS process and consistent processing, the ESBN proposal is that the five day ET objection window would be removed for  CoS for both Smart and all other NQH MPRNs.</w:t>
            </w:r>
          </w:p>
          <w:p w14:paraId="3C0247F0" w14:textId="5BE7DAF1" w:rsidR="00A16852" w:rsidRPr="00D32A00" w:rsidRDefault="00020F2F" w:rsidP="00A16852">
            <w:pPr>
              <w:numPr>
                <w:ilvl w:val="0"/>
                <w:numId w:val="26"/>
              </w:numPr>
              <w:tabs>
                <w:tab w:val="num" w:pos="720"/>
              </w:tabs>
              <w:rPr>
                <w:rFonts w:ascii="Arial" w:hAnsi="Arial" w:cs="Arial"/>
                <w:sz w:val="20"/>
                <w:szCs w:val="20"/>
                <w:lang w:val="en-IE"/>
              </w:rPr>
            </w:pPr>
            <w:r w:rsidRPr="00D32A00">
              <w:rPr>
                <w:rFonts w:ascii="Arial" w:eastAsiaTheme="minorHAnsi" w:hAnsi="Arial" w:cs="Arial"/>
                <w:sz w:val="20"/>
                <w:szCs w:val="20"/>
                <w:lang w:val="en-IE" w:eastAsia="en-IE"/>
              </w:rPr>
              <w:t xml:space="preserve">A CoS with CoLE for a non-remotely operated meter (Smart or other NQH) with a required date of D or D+1 could also be processed on and effective from, a required date of D / D+1. This is provided that the required reads are available to ESBN or, where reads are not available, the Supplier has indicated on MM010 </w:t>
            </w:r>
            <w:r w:rsidRPr="00D32A00">
              <w:rPr>
                <w:rFonts w:ascii="Arial" w:eastAsiaTheme="minorEastAsia" w:hAnsi="Arial" w:cs="Arial"/>
                <w:sz w:val="20"/>
                <w:szCs w:val="20"/>
                <w:lang w:val="en-IE"/>
              </w:rPr>
              <w:t xml:space="preserve">that an </w:t>
            </w:r>
            <w:r w:rsidRPr="00D32A00">
              <w:rPr>
                <w:rFonts w:ascii="Arial" w:eastAsiaTheme="minorHAnsi" w:hAnsi="Arial" w:cs="Arial"/>
                <w:sz w:val="20"/>
                <w:szCs w:val="20"/>
                <w:lang w:val="en-IE" w:eastAsia="en-IE"/>
              </w:rPr>
              <w:t>estimate is acceptable.</w:t>
            </w:r>
          </w:p>
          <w:p w14:paraId="0152CC90" w14:textId="77777777" w:rsidR="00020F2F" w:rsidRPr="00D32A00" w:rsidRDefault="00020F2F" w:rsidP="000974ED">
            <w:pPr>
              <w:ind w:left="360"/>
              <w:rPr>
                <w:rFonts w:ascii="Arial" w:hAnsi="Arial" w:cs="Arial"/>
                <w:sz w:val="20"/>
                <w:szCs w:val="20"/>
                <w:lang w:val="en-IE"/>
              </w:rPr>
            </w:pPr>
          </w:p>
          <w:p w14:paraId="6A2C008C" w14:textId="3115351B" w:rsidR="00020F2F" w:rsidRPr="00D32A00" w:rsidRDefault="00B73C04" w:rsidP="000974ED">
            <w:pPr>
              <w:rPr>
                <w:rFonts w:ascii="Arial" w:hAnsi="Arial" w:cs="Arial"/>
                <w:b/>
                <w:bCs/>
                <w:color w:val="FF0000"/>
                <w:sz w:val="20"/>
                <w:szCs w:val="20"/>
                <w:u w:val="single"/>
                <w:lang w:val="en-IE"/>
              </w:rPr>
            </w:pPr>
            <w:r w:rsidRPr="00D32A00">
              <w:rPr>
                <w:rFonts w:ascii="Arial" w:hAnsi="Arial" w:cs="Arial"/>
                <w:b/>
                <w:sz w:val="20"/>
                <w:szCs w:val="20"/>
                <w:lang w:val="en-IE"/>
              </w:rPr>
              <w:lastRenderedPageBreak/>
              <w:t>D / D+1 CoS Processing</w:t>
            </w:r>
            <w:r w:rsidR="00E5484F" w:rsidRPr="00D32A00">
              <w:rPr>
                <w:rFonts w:ascii="Arial" w:hAnsi="Arial" w:cs="Arial"/>
                <w:b/>
                <w:sz w:val="20"/>
                <w:szCs w:val="20"/>
                <w:lang w:val="en-IE"/>
              </w:rPr>
              <w:t xml:space="preserve"> </w:t>
            </w:r>
          </w:p>
          <w:p w14:paraId="5D9B2005" w14:textId="77777777" w:rsidR="00020F2F" w:rsidRPr="00D32A00" w:rsidRDefault="00020F2F" w:rsidP="000974ED">
            <w:pPr>
              <w:rPr>
                <w:rFonts w:ascii="Arial" w:hAnsi="Arial" w:cs="Arial"/>
                <w:b/>
                <w:bCs/>
                <w:sz w:val="20"/>
                <w:szCs w:val="20"/>
                <w:lang w:val="en-IE"/>
              </w:rPr>
            </w:pPr>
          </w:p>
          <w:p w14:paraId="1581201A" w14:textId="6400467C" w:rsidR="00052D92" w:rsidRPr="00D32A00" w:rsidRDefault="00052D92" w:rsidP="00052D92">
            <w:pPr>
              <w:rPr>
                <w:rFonts w:ascii="Arial" w:hAnsi="Arial" w:cs="Arial"/>
                <w:b/>
                <w:bCs/>
                <w:sz w:val="20"/>
                <w:szCs w:val="20"/>
                <w:lang w:val="en-IE"/>
              </w:rPr>
            </w:pPr>
            <w:r w:rsidRPr="00D32A00">
              <w:rPr>
                <w:rFonts w:ascii="Arial" w:hAnsi="Arial" w:cs="Arial"/>
                <w:b/>
                <w:bCs/>
                <w:sz w:val="20"/>
                <w:szCs w:val="20"/>
                <w:lang w:val="en-IE"/>
              </w:rPr>
              <w:t xml:space="preserve">The removal of the 5 day objection window will allow D / D+1 CoS Processing </w:t>
            </w:r>
            <w:r w:rsidR="00E5484F" w:rsidRPr="00D32A00">
              <w:rPr>
                <w:rFonts w:ascii="Arial" w:hAnsi="Arial" w:cs="Arial"/>
                <w:b/>
                <w:bCs/>
                <w:sz w:val="20"/>
                <w:szCs w:val="20"/>
                <w:highlight w:val="yellow"/>
                <w:u w:val="single"/>
                <w:lang w:val="en-IE"/>
              </w:rPr>
              <w:t xml:space="preserve">for Smart and other NQH MPRNs </w:t>
            </w:r>
            <w:r w:rsidRPr="00D32A00">
              <w:rPr>
                <w:rFonts w:ascii="Arial" w:hAnsi="Arial" w:cs="Arial"/>
                <w:b/>
                <w:bCs/>
                <w:sz w:val="20"/>
                <w:szCs w:val="20"/>
                <w:lang w:val="en-IE"/>
              </w:rPr>
              <w:t>where:</w:t>
            </w:r>
          </w:p>
          <w:p w14:paraId="15B94FB4" w14:textId="77777777" w:rsidR="00052D92" w:rsidRPr="00D32A00" w:rsidRDefault="00052D92" w:rsidP="00052D92">
            <w:pPr>
              <w:pStyle w:val="ListParagraph"/>
              <w:numPr>
                <w:ilvl w:val="0"/>
                <w:numId w:val="23"/>
              </w:numPr>
              <w:rPr>
                <w:rFonts w:ascii="Arial" w:hAnsi="Arial" w:cs="Arial"/>
                <w:sz w:val="20"/>
                <w:szCs w:val="20"/>
              </w:rPr>
            </w:pPr>
            <w:r w:rsidRPr="00D32A00">
              <w:rPr>
                <w:rFonts w:ascii="Arial" w:hAnsi="Arial" w:cs="Arial"/>
                <w:sz w:val="20"/>
                <w:szCs w:val="20"/>
              </w:rPr>
              <w:t>A CoLE is included on a valid MM010 request or inferred by ESBN</w:t>
            </w:r>
          </w:p>
          <w:p w14:paraId="01336018" w14:textId="77777777" w:rsidR="00052D92" w:rsidRPr="00D32A00" w:rsidRDefault="00052D92" w:rsidP="00052D92">
            <w:pPr>
              <w:pStyle w:val="ListParagraph"/>
              <w:numPr>
                <w:ilvl w:val="0"/>
                <w:numId w:val="23"/>
              </w:numPr>
              <w:rPr>
                <w:rFonts w:ascii="Arial" w:hAnsi="Arial" w:cs="Arial"/>
                <w:sz w:val="20"/>
                <w:szCs w:val="20"/>
              </w:rPr>
            </w:pPr>
            <w:r w:rsidRPr="00D32A00">
              <w:rPr>
                <w:rFonts w:ascii="Arial" w:hAnsi="Arial" w:cs="Arial"/>
                <w:sz w:val="20"/>
                <w:szCs w:val="20"/>
              </w:rPr>
              <w:t>Meter works required as part of the CoS can be carried out remotely</w:t>
            </w:r>
          </w:p>
          <w:p w14:paraId="2AFA38EF" w14:textId="77777777" w:rsidR="00052D92" w:rsidRPr="00D32A00" w:rsidRDefault="00052D92" w:rsidP="00052D92">
            <w:pPr>
              <w:pStyle w:val="ListParagraph"/>
              <w:numPr>
                <w:ilvl w:val="0"/>
                <w:numId w:val="23"/>
              </w:numPr>
              <w:rPr>
                <w:rFonts w:ascii="Arial" w:hAnsi="Arial" w:cs="Arial"/>
                <w:sz w:val="20"/>
                <w:szCs w:val="20"/>
              </w:rPr>
            </w:pPr>
            <w:r w:rsidRPr="00D32A00">
              <w:rPr>
                <w:rFonts w:ascii="Arial" w:hAnsi="Arial" w:cs="Arial"/>
                <w:sz w:val="20"/>
                <w:szCs w:val="20"/>
              </w:rPr>
              <w:t>Manual intervention is not required by MRSO on receipt of the MM010 (e.g. due to an errors in the MM010)</w:t>
            </w:r>
          </w:p>
          <w:p w14:paraId="74F2870B" w14:textId="381B139D" w:rsidR="00052D92" w:rsidRPr="00D32A00" w:rsidRDefault="00052D92" w:rsidP="009658CD">
            <w:pPr>
              <w:pStyle w:val="ListParagraph"/>
              <w:numPr>
                <w:ilvl w:val="0"/>
                <w:numId w:val="23"/>
              </w:numPr>
              <w:rPr>
                <w:rFonts w:ascii="Arial" w:hAnsi="Arial" w:cs="Arial"/>
                <w:sz w:val="20"/>
                <w:szCs w:val="20"/>
              </w:rPr>
            </w:pPr>
            <w:r w:rsidRPr="00D32A00">
              <w:rPr>
                <w:rFonts w:ascii="Arial" w:hAnsi="Arial" w:cs="Arial"/>
                <w:sz w:val="20"/>
                <w:szCs w:val="20"/>
              </w:rPr>
              <w:t>For a Non-Interval CoS, the required reads are available or, where reads are not available, the New Supplier has indicated on MM010 that an estimate is acceptable.</w:t>
            </w:r>
            <w:r w:rsidR="009658CD" w:rsidRPr="00D32A00">
              <w:rPr>
                <w:rFonts w:ascii="Arial" w:hAnsi="Arial" w:cs="Arial"/>
                <w:sz w:val="20"/>
                <w:szCs w:val="20"/>
              </w:rPr>
              <w:t xml:space="preserve"> (</w:t>
            </w:r>
            <w:r w:rsidRPr="00D32A00">
              <w:rPr>
                <w:rFonts w:ascii="Arial" w:hAnsi="Arial" w:cs="Arial"/>
                <w:sz w:val="20"/>
                <w:szCs w:val="20"/>
              </w:rPr>
              <w:t>Note that where the New Supplier indicates a Read Arrangement of SC (Scheduled Read), ESBN will wait for the next Scheduled Read date to process the CoS, as per current process.</w:t>
            </w:r>
            <w:r w:rsidR="009658CD" w:rsidRPr="00D32A00">
              <w:rPr>
                <w:rFonts w:ascii="Arial" w:hAnsi="Arial" w:cs="Arial"/>
                <w:sz w:val="20"/>
                <w:szCs w:val="20"/>
              </w:rPr>
              <w:t>)</w:t>
            </w:r>
          </w:p>
          <w:p w14:paraId="30CAB7E1" w14:textId="77777777" w:rsidR="00AD7541" w:rsidRPr="004A0BAB" w:rsidRDefault="00AD7541" w:rsidP="00AD7541">
            <w:pPr>
              <w:rPr>
                <w:rFonts w:ascii="Arial" w:hAnsi="Arial" w:cs="Arial"/>
                <w:sz w:val="20"/>
                <w:szCs w:val="20"/>
                <w:highlight w:val="lightGray"/>
              </w:rPr>
            </w:pPr>
          </w:p>
          <w:p w14:paraId="09662771" w14:textId="6BFD0648" w:rsidR="00D92B69" w:rsidRPr="004A0BAB" w:rsidRDefault="00AD7541" w:rsidP="00AD7541">
            <w:pPr>
              <w:rPr>
                <w:rFonts w:ascii="Arial" w:hAnsi="Arial" w:cs="Arial"/>
                <w:sz w:val="20"/>
                <w:szCs w:val="20"/>
              </w:rPr>
            </w:pPr>
            <w:r w:rsidRPr="004A0BAB">
              <w:rPr>
                <w:rFonts w:ascii="Arial" w:hAnsi="Arial" w:cs="Arial"/>
                <w:bCs/>
                <w:sz w:val="20"/>
                <w:szCs w:val="20"/>
              </w:rPr>
              <w:t>The debt flagging process will be examined to provide clarity in relation to how it operates and ensure it continues to work effectively as per existing policy.</w:t>
            </w:r>
          </w:p>
          <w:p w14:paraId="5B434B61" w14:textId="68AE7369" w:rsidR="004241D5" w:rsidRPr="004A0BAB" w:rsidRDefault="004241D5" w:rsidP="00AD7541">
            <w:pPr>
              <w:rPr>
                <w:rFonts w:ascii="Arial" w:hAnsi="Arial" w:cs="Arial"/>
                <w:sz w:val="20"/>
                <w:szCs w:val="20"/>
              </w:rPr>
            </w:pPr>
          </w:p>
          <w:p w14:paraId="336E5C03" w14:textId="597BA746" w:rsidR="00E7550E" w:rsidRPr="004A0BAB" w:rsidRDefault="00E7550E" w:rsidP="00700FDA">
            <w:pPr>
              <w:shd w:val="clear" w:color="auto" w:fill="FFFFFF" w:themeFill="background1"/>
              <w:rPr>
                <w:rFonts w:ascii="Arial" w:hAnsi="Arial" w:cs="Arial"/>
                <w:b/>
                <w:sz w:val="20"/>
                <w:szCs w:val="20"/>
              </w:rPr>
            </w:pPr>
          </w:p>
        </w:tc>
      </w:tr>
      <w:tr w:rsidR="009B6551" w:rsidRPr="009D1F45" w14:paraId="0F2AD582" w14:textId="77777777" w:rsidTr="180F75C0">
        <w:trPr>
          <w:trHeight w:val="262"/>
        </w:trPr>
        <w:tc>
          <w:tcPr>
            <w:tcW w:w="9597" w:type="dxa"/>
            <w:shd w:val="clear" w:color="auto" w:fill="FFFFFF" w:themeFill="background1"/>
            <w:vAlign w:val="center"/>
          </w:tcPr>
          <w:p w14:paraId="64E3B886" w14:textId="77777777" w:rsidR="009B6551" w:rsidRPr="00E13E37" w:rsidRDefault="009B6551" w:rsidP="00A4058C">
            <w:pPr>
              <w:jc w:val="center"/>
              <w:rPr>
                <w:rFonts w:ascii="Arial" w:hAnsi="Arial" w:cs="Arial"/>
                <w:b/>
                <w:sz w:val="20"/>
                <w:szCs w:val="20"/>
              </w:rPr>
            </w:pPr>
          </w:p>
        </w:tc>
      </w:tr>
    </w:tbl>
    <w:p w14:paraId="06214EE2" w14:textId="2AF661B9" w:rsidR="00707278" w:rsidRDefault="00707278" w:rsidP="007B7183">
      <w:pPr>
        <w:sectPr w:rsidR="00707278" w:rsidSect="00B51A4B">
          <w:type w:val="continuous"/>
          <w:pgSz w:w="11906" w:h="16838"/>
          <w:pgMar w:top="1440" w:right="1800" w:bottom="1440" w:left="1800" w:header="708" w:footer="708" w:gutter="0"/>
          <w:cols w:space="708"/>
          <w:formProt w:val="0"/>
          <w:docGrid w:linePitch="360"/>
        </w:sectPr>
      </w:pPr>
    </w:p>
    <w:p w14:paraId="39E51EC1" w14:textId="77777777" w:rsidR="00705A6A" w:rsidRDefault="00705A6A"/>
    <w:p w14:paraId="7C3CD7D9" w14:textId="77777777" w:rsidR="000D2C28" w:rsidRDefault="000D2C28"/>
    <w:tbl>
      <w:tblPr>
        <w:tblW w:w="9640" w:type="dxa"/>
        <w:tblInd w:w="-60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324663" w:rsidRPr="00A4058C" w14:paraId="12E4E2E7" w14:textId="77777777" w:rsidTr="00C45EED">
        <w:tc>
          <w:tcPr>
            <w:tcW w:w="9640" w:type="dxa"/>
            <w:tcBorders>
              <w:left w:val="single" w:sz="4" w:space="0" w:color="auto"/>
            </w:tcBorders>
            <w:shd w:val="clear" w:color="auto" w:fill="B6DDE8" w:themeFill="accent5" w:themeFillTint="66"/>
            <w:vAlign w:val="center"/>
          </w:tcPr>
          <w:p w14:paraId="69D10620" w14:textId="01C5A039" w:rsidR="00324663" w:rsidRPr="00A4058C" w:rsidRDefault="00324663" w:rsidP="00A4058C">
            <w:pPr>
              <w:jc w:val="center"/>
              <w:rPr>
                <w:rFonts w:ascii="Arial" w:hAnsi="Arial" w:cs="Arial"/>
                <w:b/>
                <w:sz w:val="18"/>
                <w:szCs w:val="18"/>
              </w:rPr>
            </w:pPr>
            <w:r w:rsidRPr="00A4058C">
              <w:rPr>
                <w:rFonts w:ascii="Arial" w:hAnsi="Arial" w:cs="Arial"/>
                <w:b/>
                <w:sz w:val="18"/>
                <w:szCs w:val="18"/>
              </w:rPr>
              <w:t xml:space="preserve">Scope of </w:t>
            </w:r>
            <w:r w:rsidR="00590F75" w:rsidRPr="00A4058C">
              <w:rPr>
                <w:rFonts w:ascii="Arial" w:hAnsi="Arial" w:cs="Arial"/>
                <w:b/>
                <w:sz w:val="18"/>
                <w:szCs w:val="18"/>
              </w:rPr>
              <w:t>Change</w:t>
            </w:r>
          </w:p>
        </w:tc>
      </w:tr>
    </w:tbl>
    <w:p w14:paraId="23F6C3A4" w14:textId="77777777" w:rsidR="007F532B" w:rsidRDefault="007F532B"/>
    <w:tbl>
      <w:tblPr>
        <w:tblW w:w="9668" w:type="dxa"/>
        <w:tblInd w:w="-60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967"/>
        <w:gridCol w:w="967"/>
        <w:gridCol w:w="967"/>
        <w:gridCol w:w="967"/>
        <w:gridCol w:w="966"/>
        <w:gridCol w:w="967"/>
        <w:gridCol w:w="967"/>
        <w:gridCol w:w="967"/>
        <w:gridCol w:w="967"/>
      </w:tblGrid>
      <w:tr w:rsidR="00F632D8" w:rsidRPr="006C090C" w14:paraId="3AF78ED6" w14:textId="77777777" w:rsidTr="00D32A00">
        <w:trPr>
          <w:cantSplit/>
          <w:trHeight w:val="958"/>
        </w:trPr>
        <w:tc>
          <w:tcPr>
            <w:tcW w:w="966" w:type="dxa"/>
            <w:tcBorders>
              <w:left w:val="single" w:sz="4" w:space="0" w:color="auto"/>
              <w:bottom w:val="single" w:sz="4" w:space="0" w:color="auto"/>
            </w:tcBorders>
            <w:shd w:val="clear" w:color="auto" w:fill="B6DDE8" w:themeFill="accent5" w:themeFillTint="66"/>
            <w:vAlign w:val="center"/>
          </w:tcPr>
          <w:p w14:paraId="710FA5C8" w14:textId="77777777" w:rsidR="004928FD" w:rsidRPr="006C090C" w:rsidRDefault="004928FD" w:rsidP="003F28A2">
            <w:pPr>
              <w:jc w:val="center"/>
              <w:rPr>
                <w:rFonts w:ascii="Arial Narrow" w:hAnsi="Arial Narrow" w:cs="Arial"/>
                <w:sz w:val="16"/>
                <w:szCs w:val="16"/>
              </w:rPr>
            </w:pPr>
            <w:r w:rsidRPr="006C090C">
              <w:rPr>
                <w:rFonts w:ascii="Arial Narrow" w:hAnsi="Arial Narrow" w:cs="Arial"/>
                <w:sz w:val="16"/>
                <w:szCs w:val="16"/>
              </w:rPr>
              <w:t>Design Documentation</w:t>
            </w:r>
          </w:p>
        </w:tc>
        <w:tc>
          <w:tcPr>
            <w:tcW w:w="967" w:type="dxa"/>
            <w:tcBorders>
              <w:left w:val="single" w:sz="4" w:space="0" w:color="auto"/>
              <w:bottom w:val="single" w:sz="4" w:space="0" w:color="auto"/>
              <w:right w:val="single" w:sz="4" w:space="0" w:color="auto"/>
            </w:tcBorders>
            <w:shd w:val="clear" w:color="auto" w:fill="B6DDE8" w:themeFill="accent5" w:themeFillTint="66"/>
            <w:vAlign w:val="center"/>
          </w:tcPr>
          <w:p w14:paraId="74458186" w14:textId="35EC02FA" w:rsidR="004928FD" w:rsidRPr="006C090C" w:rsidRDefault="004928FD" w:rsidP="003F28A2">
            <w:pPr>
              <w:jc w:val="center"/>
              <w:rPr>
                <w:rFonts w:ascii="Arial Narrow" w:hAnsi="Arial Narrow" w:cs="Arial"/>
                <w:sz w:val="16"/>
                <w:szCs w:val="16"/>
              </w:rPr>
            </w:pPr>
            <w:r w:rsidRPr="006C090C">
              <w:rPr>
                <w:rFonts w:ascii="Arial Narrow" w:hAnsi="Arial Narrow" w:cs="Arial"/>
                <w:sz w:val="16"/>
                <w:szCs w:val="16"/>
              </w:rPr>
              <w:t>Business Process</w:t>
            </w:r>
          </w:p>
        </w:tc>
        <w:tc>
          <w:tcPr>
            <w:tcW w:w="967" w:type="dxa"/>
            <w:tcBorders>
              <w:left w:val="single" w:sz="4" w:space="0" w:color="auto"/>
              <w:bottom w:val="single" w:sz="4" w:space="0" w:color="auto"/>
            </w:tcBorders>
            <w:shd w:val="clear" w:color="auto" w:fill="B6DDE8" w:themeFill="accent5" w:themeFillTint="66"/>
            <w:vAlign w:val="center"/>
          </w:tcPr>
          <w:p w14:paraId="0057DEC6" w14:textId="7B5E1A40" w:rsidR="004928FD" w:rsidRPr="006C090C" w:rsidRDefault="004928FD" w:rsidP="003F28A2">
            <w:pPr>
              <w:jc w:val="center"/>
              <w:rPr>
                <w:rFonts w:ascii="Arial Narrow" w:hAnsi="Arial Narrow" w:cs="Arial"/>
                <w:sz w:val="16"/>
                <w:szCs w:val="16"/>
              </w:rPr>
            </w:pPr>
            <w:r>
              <w:rPr>
                <w:rFonts w:ascii="Arial Narrow" w:hAnsi="Arial Narrow" w:cs="Arial"/>
                <w:sz w:val="16"/>
                <w:szCs w:val="16"/>
              </w:rPr>
              <w:t>DSO Backend System Change</w:t>
            </w:r>
          </w:p>
        </w:tc>
        <w:tc>
          <w:tcPr>
            <w:tcW w:w="967" w:type="dxa"/>
            <w:tcBorders>
              <w:left w:val="single" w:sz="4" w:space="0" w:color="auto"/>
              <w:bottom w:val="single" w:sz="4" w:space="0" w:color="auto"/>
            </w:tcBorders>
            <w:shd w:val="clear" w:color="auto" w:fill="B6DDE8" w:themeFill="accent5" w:themeFillTint="66"/>
            <w:vAlign w:val="center"/>
          </w:tcPr>
          <w:p w14:paraId="460A01CF" w14:textId="1128ADA6" w:rsidR="004928FD" w:rsidRPr="006C090C" w:rsidRDefault="004928FD" w:rsidP="007F532B">
            <w:pPr>
              <w:jc w:val="center"/>
              <w:rPr>
                <w:rFonts w:ascii="Arial Narrow" w:hAnsi="Arial Narrow" w:cs="Arial"/>
                <w:sz w:val="16"/>
                <w:szCs w:val="16"/>
              </w:rPr>
            </w:pPr>
            <w:r>
              <w:rPr>
                <w:rFonts w:ascii="Arial Narrow" w:hAnsi="Arial Narrow" w:cs="Arial"/>
                <w:sz w:val="16"/>
                <w:szCs w:val="16"/>
              </w:rPr>
              <w:t>MP Backend System C</w:t>
            </w:r>
            <w:r w:rsidRPr="007F532B">
              <w:rPr>
                <w:rFonts w:ascii="Arial Narrow" w:hAnsi="Arial Narrow" w:cs="Arial"/>
                <w:sz w:val="16"/>
                <w:szCs w:val="16"/>
              </w:rPr>
              <w:t>hange</w:t>
            </w:r>
          </w:p>
        </w:tc>
        <w:tc>
          <w:tcPr>
            <w:tcW w:w="967" w:type="dxa"/>
            <w:tcBorders>
              <w:left w:val="single" w:sz="4" w:space="0" w:color="auto"/>
              <w:bottom w:val="single" w:sz="4" w:space="0" w:color="auto"/>
            </w:tcBorders>
            <w:shd w:val="clear" w:color="auto" w:fill="B6DDE8" w:themeFill="accent5" w:themeFillTint="66"/>
            <w:vAlign w:val="center"/>
          </w:tcPr>
          <w:p w14:paraId="08F43EAA" w14:textId="28C85925" w:rsidR="004928FD" w:rsidRPr="006C090C" w:rsidRDefault="004928FD" w:rsidP="003F28A2">
            <w:pPr>
              <w:jc w:val="center"/>
              <w:rPr>
                <w:rFonts w:ascii="Arial Narrow" w:hAnsi="Arial Narrow" w:cs="Arial"/>
                <w:sz w:val="16"/>
                <w:szCs w:val="16"/>
              </w:rPr>
            </w:pPr>
            <w:r>
              <w:rPr>
                <w:rFonts w:ascii="Arial Narrow" w:hAnsi="Arial Narrow" w:cs="Arial"/>
                <w:sz w:val="16"/>
                <w:szCs w:val="16"/>
              </w:rPr>
              <w:t>Tibco</w:t>
            </w:r>
          </w:p>
        </w:tc>
        <w:tc>
          <w:tcPr>
            <w:tcW w:w="966" w:type="dxa"/>
            <w:tcBorders>
              <w:left w:val="single" w:sz="4" w:space="0" w:color="auto"/>
              <w:bottom w:val="single" w:sz="4" w:space="0" w:color="auto"/>
            </w:tcBorders>
            <w:shd w:val="clear" w:color="auto" w:fill="B6DDE8" w:themeFill="accent5" w:themeFillTint="66"/>
            <w:textDirection w:val="btLr"/>
            <w:vAlign w:val="center"/>
          </w:tcPr>
          <w:p w14:paraId="1D14C72B" w14:textId="5A36131E" w:rsidR="004928FD" w:rsidRPr="006C090C" w:rsidRDefault="004928FD" w:rsidP="000179B8">
            <w:pPr>
              <w:ind w:left="113" w:right="113"/>
              <w:jc w:val="center"/>
              <w:rPr>
                <w:rFonts w:ascii="Arial Narrow" w:hAnsi="Arial Narrow" w:cs="Arial"/>
                <w:sz w:val="16"/>
                <w:szCs w:val="16"/>
              </w:rPr>
            </w:pPr>
            <w:r>
              <w:rPr>
                <w:rFonts w:ascii="Arial Narrow" w:hAnsi="Arial Narrow" w:cs="Arial"/>
                <w:sz w:val="16"/>
                <w:szCs w:val="16"/>
              </w:rPr>
              <w:t xml:space="preserve">Supplier </w:t>
            </w:r>
            <w:r w:rsidRPr="006C090C">
              <w:rPr>
                <w:rFonts w:ascii="Arial Narrow" w:hAnsi="Arial Narrow" w:cs="Arial"/>
                <w:sz w:val="16"/>
                <w:szCs w:val="16"/>
              </w:rPr>
              <w:t>EMMA</w:t>
            </w:r>
          </w:p>
        </w:tc>
        <w:tc>
          <w:tcPr>
            <w:tcW w:w="967" w:type="dxa"/>
            <w:tcBorders>
              <w:left w:val="single" w:sz="4" w:space="0" w:color="auto"/>
              <w:bottom w:val="single" w:sz="4" w:space="0" w:color="auto"/>
            </w:tcBorders>
            <w:shd w:val="clear" w:color="auto" w:fill="B6DDE8" w:themeFill="accent5" w:themeFillTint="66"/>
            <w:textDirection w:val="btLr"/>
            <w:vAlign w:val="center"/>
          </w:tcPr>
          <w:p w14:paraId="41297411" w14:textId="77777777" w:rsidR="004928FD" w:rsidRPr="006C090C" w:rsidRDefault="004928FD" w:rsidP="000179B8">
            <w:pPr>
              <w:ind w:left="113" w:right="113"/>
              <w:jc w:val="center"/>
              <w:rPr>
                <w:rFonts w:ascii="Arial Narrow" w:hAnsi="Arial Narrow" w:cs="Arial"/>
                <w:sz w:val="16"/>
                <w:szCs w:val="16"/>
              </w:rPr>
            </w:pPr>
            <w:r w:rsidRPr="006C090C">
              <w:rPr>
                <w:rFonts w:ascii="Arial Narrow" w:hAnsi="Arial Narrow" w:cs="Arial"/>
                <w:sz w:val="16"/>
                <w:szCs w:val="16"/>
              </w:rPr>
              <w:t>Schema</w:t>
            </w:r>
          </w:p>
        </w:tc>
        <w:tc>
          <w:tcPr>
            <w:tcW w:w="967" w:type="dxa"/>
            <w:tcBorders>
              <w:left w:val="single" w:sz="4" w:space="0" w:color="auto"/>
              <w:bottom w:val="single" w:sz="4" w:space="0" w:color="auto"/>
              <w:right w:val="single" w:sz="4" w:space="0" w:color="auto"/>
            </w:tcBorders>
            <w:shd w:val="clear" w:color="auto" w:fill="B6DDE8" w:themeFill="accent5" w:themeFillTint="66"/>
            <w:textDirection w:val="btLr"/>
          </w:tcPr>
          <w:p w14:paraId="6087EF97" w14:textId="171F6500" w:rsidR="004928FD" w:rsidRPr="006C090C" w:rsidRDefault="004928FD" w:rsidP="0064595C">
            <w:pPr>
              <w:ind w:left="113" w:right="113"/>
              <w:rPr>
                <w:rFonts w:ascii="Arial Narrow" w:hAnsi="Arial Narrow" w:cs="Arial"/>
                <w:sz w:val="16"/>
                <w:szCs w:val="16"/>
              </w:rPr>
            </w:pPr>
            <w:r w:rsidRPr="006C090C">
              <w:rPr>
                <w:rFonts w:ascii="Arial Narrow" w:hAnsi="Arial Narrow" w:cs="Arial"/>
                <w:sz w:val="16"/>
                <w:szCs w:val="16"/>
              </w:rPr>
              <w:t>Webforms</w:t>
            </w:r>
          </w:p>
        </w:tc>
        <w:tc>
          <w:tcPr>
            <w:tcW w:w="967" w:type="dxa"/>
            <w:tcBorders>
              <w:left w:val="single" w:sz="4" w:space="0" w:color="auto"/>
              <w:bottom w:val="single" w:sz="4" w:space="0" w:color="auto"/>
            </w:tcBorders>
            <w:shd w:val="clear" w:color="auto" w:fill="B6DDE8" w:themeFill="accent5" w:themeFillTint="66"/>
            <w:textDirection w:val="btLr"/>
            <w:vAlign w:val="center"/>
          </w:tcPr>
          <w:p w14:paraId="6E5699E6" w14:textId="30E9FC93" w:rsidR="004928FD" w:rsidRPr="004928FD" w:rsidRDefault="004928FD" w:rsidP="000179B8">
            <w:pPr>
              <w:ind w:left="113" w:right="113"/>
              <w:jc w:val="center"/>
              <w:rPr>
                <w:rFonts w:ascii="Arial Narrow" w:hAnsi="Arial Narrow" w:cs="Arial"/>
                <w:sz w:val="16"/>
                <w:szCs w:val="16"/>
              </w:rPr>
            </w:pPr>
            <w:r w:rsidRPr="004928FD">
              <w:rPr>
                <w:rFonts w:ascii="Arial Narrow" w:hAnsi="Arial Narrow" w:cs="Arial"/>
                <w:sz w:val="16"/>
                <w:szCs w:val="16"/>
              </w:rPr>
              <w:t>Webservice</w:t>
            </w:r>
          </w:p>
        </w:tc>
        <w:tc>
          <w:tcPr>
            <w:tcW w:w="967" w:type="dxa"/>
            <w:tcBorders>
              <w:left w:val="single" w:sz="4" w:space="0" w:color="auto"/>
              <w:bottom w:val="single" w:sz="4" w:space="0" w:color="auto"/>
            </w:tcBorders>
            <w:shd w:val="clear" w:color="auto" w:fill="B6DDE8" w:themeFill="accent5" w:themeFillTint="66"/>
            <w:textDirection w:val="btLr"/>
            <w:vAlign w:val="center"/>
          </w:tcPr>
          <w:p w14:paraId="63BF93DC" w14:textId="77777777" w:rsidR="004928FD" w:rsidRDefault="004928FD" w:rsidP="00E07D87">
            <w:pPr>
              <w:ind w:left="113" w:right="113"/>
              <w:rPr>
                <w:rFonts w:ascii="Arial Narrow" w:hAnsi="Arial Narrow" w:cs="Arial"/>
                <w:sz w:val="16"/>
                <w:szCs w:val="16"/>
              </w:rPr>
            </w:pPr>
            <w:r>
              <w:rPr>
                <w:rFonts w:ascii="Arial Narrow" w:hAnsi="Arial Narrow" w:cs="Arial"/>
                <w:sz w:val="16"/>
                <w:szCs w:val="16"/>
              </w:rPr>
              <w:t>Extranet</w:t>
            </w:r>
          </w:p>
          <w:p w14:paraId="0B5AF1B6" w14:textId="3E191822" w:rsidR="004928FD" w:rsidRPr="006C090C" w:rsidRDefault="004928FD" w:rsidP="00E07D87">
            <w:pPr>
              <w:ind w:left="113" w:right="113"/>
              <w:rPr>
                <w:rFonts w:ascii="Arial Narrow" w:hAnsi="Arial Narrow" w:cs="Arial"/>
                <w:sz w:val="16"/>
                <w:szCs w:val="16"/>
              </w:rPr>
            </w:pPr>
            <w:r>
              <w:rPr>
                <w:rFonts w:ascii="Arial Narrow" w:hAnsi="Arial Narrow" w:cs="Arial"/>
                <w:sz w:val="16"/>
                <w:szCs w:val="16"/>
              </w:rPr>
              <w:t>Market Website</w:t>
            </w:r>
          </w:p>
        </w:tc>
      </w:tr>
      <w:tr w:rsidR="004928FD" w:rsidRPr="00A4058C" w14:paraId="6B3EE5B9" w14:textId="77777777" w:rsidTr="00EB1C11">
        <w:sdt>
          <w:sdtPr>
            <w:rPr>
              <w:rFonts w:ascii="Arial" w:hAnsi="Arial" w:cs="Arial"/>
              <w:highlight w:val="yellow"/>
              <w:bdr w:val="single" w:sz="4" w:space="0" w:color="auto"/>
            </w:rPr>
            <w:id w:val="1376592150"/>
            <w14:checkbox>
              <w14:checked w14:val="1"/>
              <w14:checkedState w14:val="2612" w14:font="MS Gothic"/>
              <w14:uncheckedState w14:val="2610" w14:font="MS Gothic"/>
            </w14:checkbox>
          </w:sdtPr>
          <w:sdtContent>
            <w:tc>
              <w:tcPr>
                <w:tcW w:w="966" w:type="dxa"/>
                <w:tcBorders>
                  <w:left w:val="single" w:sz="4" w:space="0" w:color="auto"/>
                </w:tcBorders>
                <w:shd w:val="clear" w:color="auto" w:fill="auto"/>
                <w:vAlign w:val="center"/>
              </w:tcPr>
              <w:p w14:paraId="2634F231" w14:textId="65AF52DA" w:rsidR="004928FD" w:rsidRPr="00D32A00" w:rsidRDefault="00D32A00" w:rsidP="003F28A2">
                <w:pPr>
                  <w:jc w:val="center"/>
                  <w:rPr>
                    <w:rFonts w:ascii="Arial" w:hAnsi="Arial" w:cs="Arial"/>
                    <w:color w:val="FF0000"/>
                    <w:highlight w:val="yellow"/>
                  </w:rPr>
                </w:pPr>
                <w:r w:rsidRPr="00D32A00">
                  <w:rPr>
                    <w:rFonts w:ascii="MS Gothic" w:eastAsia="MS Gothic" w:hAnsi="MS Gothic" w:cs="Arial" w:hint="eastAsia"/>
                    <w:highlight w:val="yellow"/>
                    <w:bdr w:val="single" w:sz="4" w:space="0" w:color="auto"/>
                  </w:rPr>
                  <w:t>☒</w:t>
                </w:r>
              </w:p>
            </w:tc>
          </w:sdtContent>
        </w:sdt>
        <w:sdt>
          <w:sdtPr>
            <w:rPr>
              <w:rFonts w:ascii="Arial" w:hAnsi="Arial" w:cs="Arial"/>
              <w:highlight w:val="yellow"/>
            </w:rPr>
            <w:id w:val="1953825967"/>
            <w14:checkbox>
              <w14:checked w14:val="1"/>
              <w14:checkedState w14:val="2612" w14:font="MS Gothic"/>
              <w14:uncheckedState w14:val="2610" w14:font="MS Gothic"/>
            </w14:checkbox>
          </w:sdtPr>
          <w:sdtContent>
            <w:tc>
              <w:tcPr>
                <w:tcW w:w="967" w:type="dxa"/>
                <w:tcBorders>
                  <w:left w:val="single" w:sz="4" w:space="0" w:color="auto"/>
                  <w:right w:val="single" w:sz="4" w:space="0" w:color="auto"/>
                </w:tcBorders>
                <w:vAlign w:val="center"/>
              </w:tcPr>
              <w:p w14:paraId="387602CC" w14:textId="30D2E6F0" w:rsidR="004928FD" w:rsidRPr="00D32A00" w:rsidRDefault="00D32A00" w:rsidP="003F28A2">
                <w:pPr>
                  <w:jc w:val="center"/>
                  <w:rPr>
                    <w:rFonts w:ascii="Arial" w:hAnsi="Arial" w:cs="Arial"/>
                    <w:color w:val="FF0000"/>
                    <w:highlight w:val="yellow"/>
                  </w:rPr>
                </w:pPr>
                <w:r w:rsidRPr="00D32A00">
                  <w:rPr>
                    <w:rFonts w:ascii="MS Gothic" w:eastAsia="MS Gothic" w:hAnsi="MS Gothic" w:cs="Arial" w:hint="eastAsia"/>
                    <w:highlight w:val="yellow"/>
                  </w:rPr>
                  <w:t>☒</w:t>
                </w:r>
              </w:p>
            </w:tc>
          </w:sdtContent>
        </w:sdt>
        <w:sdt>
          <w:sdtPr>
            <w:rPr>
              <w:rFonts w:ascii="Arial" w:hAnsi="Arial" w:cs="Arial"/>
              <w:highlight w:val="yellow"/>
            </w:rPr>
            <w:id w:val="27840735"/>
            <w14:checkbox>
              <w14:checked w14:val="1"/>
              <w14:checkedState w14:val="2612" w14:font="MS Gothic"/>
              <w14:uncheckedState w14:val="2610" w14:font="MS Gothic"/>
            </w14:checkbox>
          </w:sdtPr>
          <w:sdtContent>
            <w:tc>
              <w:tcPr>
                <w:tcW w:w="967" w:type="dxa"/>
                <w:tcBorders>
                  <w:left w:val="single" w:sz="4" w:space="0" w:color="auto"/>
                </w:tcBorders>
                <w:shd w:val="clear" w:color="auto" w:fill="auto"/>
                <w:vAlign w:val="center"/>
              </w:tcPr>
              <w:p w14:paraId="583C12DF" w14:textId="22E70D58" w:rsidR="004928FD" w:rsidRPr="00D32A00" w:rsidRDefault="00D32A00" w:rsidP="003F28A2">
                <w:pPr>
                  <w:jc w:val="center"/>
                  <w:rPr>
                    <w:rFonts w:ascii="Arial" w:hAnsi="Arial" w:cs="Arial"/>
                    <w:color w:val="FF0000"/>
                    <w:highlight w:val="yellow"/>
                  </w:rPr>
                </w:pPr>
                <w:r>
                  <w:rPr>
                    <w:rFonts w:ascii="MS Gothic" w:eastAsia="MS Gothic" w:hAnsi="MS Gothic" w:cs="Arial" w:hint="eastAsia"/>
                    <w:highlight w:val="yellow"/>
                  </w:rPr>
                  <w:t>☒</w:t>
                </w:r>
              </w:p>
            </w:tc>
          </w:sdtContent>
        </w:sdt>
        <w:tc>
          <w:tcPr>
            <w:tcW w:w="967" w:type="dxa"/>
            <w:tcBorders>
              <w:left w:val="single" w:sz="4" w:space="0" w:color="auto"/>
            </w:tcBorders>
            <w:shd w:val="clear" w:color="auto" w:fill="auto"/>
            <w:vAlign w:val="center"/>
          </w:tcPr>
          <w:p w14:paraId="13ACE362" w14:textId="10904CAA" w:rsidR="004928FD" w:rsidRPr="00D32A00" w:rsidRDefault="00000000" w:rsidP="003F28A2">
            <w:pPr>
              <w:jc w:val="center"/>
              <w:rPr>
                <w:rFonts w:ascii="Arial" w:hAnsi="Arial" w:cs="Arial"/>
                <w:color w:val="FF0000"/>
                <w:highlight w:val="yellow"/>
                <w:u w:val="single"/>
              </w:rPr>
            </w:pPr>
            <w:sdt>
              <w:sdtPr>
                <w:rPr>
                  <w:rFonts w:ascii="Arial" w:hAnsi="Arial" w:cs="Arial"/>
                  <w:highlight w:val="yellow"/>
                </w:rPr>
                <w:id w:val="-906992739"/>
                <w14:checkbox>
                  <w14:checked w14:val="1"/>
                  <w14:checkedState w14:val="2612" w14:font="MS Gothic"/>
                  <w14:uncheckedState w14:val="2610" w14:font="MS Gothic"/>
                </w14:checkbox>
              </w:sdtPr>
              <w:sdtContent>
                <w:r w:rsidR="00D32A00" w:rsidRPr="00D32A00">
                  <w:rPr>
                    <w:rFonts w:ascii="MS Gothic" w:eastAsia="MS Gothic" w:hAnsi="MS Gothic" w:cs="Arial" w:hint="eastAsia"/>
                    <w:highlight w:val="yellow"/>
                  </w:rPr>
                  <w:t>☒</w:t>
                </w:r>
              </w:sdtContent>
            </w:sdt>
          </w:p>
        </w:tc>
        <w:sdt>
          <w:sdtPr>
            <w:rPr>
              <w:rFonts w:ascii="Arial" w:hAnsi="Arial" w:cs="Arial"/>
            </w:rPr>
            <w:id w:val="145639935"/>
            <w14:checkbox>
              <w14:checked w14:val="0"/>
              <w14:checkedState w14:val="2612" w14:font="MS Gothic"/>
              <w14:uncheckedState w14:val="2610" w14:font="MS Gothic"/>
            </w14:checkbox>
          </w:sdtPr>
          <w:sdtContent>
            <w:tc>
              <w:tcPr>
                <w:tcW w:w="967" w:type="dxa"/>
                <w:tcBorders>
                  <w:left w:val="single" w:sz="4" w:space="0" w:color="auto"/>
                </w:tcBorders>
                <w:shd w:val="clear" w:color="auto" w:fill="auto"/>
                <w:vAlign w:val="center"/>
              </w:tcPr>
              <w:p w14:paraId="6A9BEF6E" w14:textId="5719E959" w:rsidR="004928FD" w:rsidRPr="006C090C" w:rsidRDefault="004928FD" w:rsidP="003F28A2">
                <w:pPr>
                  <w:jc w:val="center"/>
                  <w:rPr>
                    <w:rFonts w:ascii="Arial" w:hAnsi="Arial" w:cs="Arial"/>
                  </w:rPr>
                </w:pPr>
                <w:r>
                  <w:rPr>
                    <w:rFonts w:ascii="MS Gothic" w:eastAsia="MS Gothic" w:hAnsi="MS Gothic" w:cs="Arial" w:hint="eastAsia"/>
                  </w:rPr>
                  <w:t>☐</w:t>
                </w:r>
              </w:p>
            </w:tc>
          </w:sdtContent>
        </w:sdt>
        <w:sdt>
          <w:sdtPr>
            <w:rPr>
              <w:rFonts w:ascii="Arial" w:hAnsi="Arial" w:cs="Arial"/>
            </w:rPr>
            <w:id w:val="-607658441"/>
            <w14:checkbox>
              <w14:checked w14:val="0"/>
              <w14:checkedState w14:val="2612" w14:font="MS Gothic"/>
              <w14:uncheckedState w14:val="2610" w14:font="MS Gothic"/>
            </w14:checkbox>
          </w:sdtPr>
          <w:sdtContent>
            <w:tc>
              <w:tcPr>
                <w:tcW w:w="966" w:type="dxa"/>
                <w:tcBorders>
                  <w:left w:val="single" w:sz="4" w:space="0" w:color="auto"/>
                </w:tcBorders>
                <w:shd w:val="clear" w:color="auto" w:fill="auto"/>
                <w:vAlign w:val="center"/>
              </w:tcPr>
              <w:p w14:paraId="7B3D3E14" w14:textId="342792BB" w:rsidR="004928FD" w:rsidRPr="006C090C" w:rsidRDefault="004928FD" w:rsidP="003F28A2">
                <w:pPr>
                  <w:jc w:val="center"/>
                  <w:rPr>
                    <w:rFonts w:ascii="Arial" w:hAnsi="Arial" w:cs="Arial"/>
                  </w:rPr>
                </w:pPr>
                <w:r>
                  <w:rPr>
                    <w:rFonts w:ascii="MS Gothic" w:eastAsia="MS Gothic" w:hAnsi="MS Gothic" w:cs="Arial" w:hint="eastAsia"/>
                  </w:rPr>
                  <w:t>☐</w:t>
                </w:r>
              </w:p>
            </w:tc>
          </w:sdtContent>
        </w:sdt>
        <w:sdt>
          <w:sdtPr>
            <w:rPr>
              <w:rFonts w:ascii="Arial" w:hAnsi="Arial" w:cs="Arial"/>
            </w:rPr>
            <w:id w:val="322090155"/>
            <w14:checkbox>
              <w14:checked w14:val="0"/>
              <w14:checkedState w14:val="2612" w14:font="MS Gothic"/>
              <w14:uncheckedState w14:val="2610" w14:font="MS Gothic"/>
            </w14:checkbox>
          </w:sdtPr>
          <w:sdtContent>
            <w:tc>
              <w:tcPr>
                <w:tcW w:w="967" w:type="dxa"/>
                <w:tcBorders>
                  <w:left w:val="single" w:sz="4" w:space="0" w:color="auto"/>
                </w:tcBorders>
                <w:shd w:val="clear" w:color="auto" w:fill="auto"/>
                <w:vAlign w:val="center"/>
              </w:tcPr>
              <w:p w14:paraId="77836D6A" w14:textId="3AEE237D" w:rsidR="004928FD" w:rsidRPr="006C090C" w:rsidRDefault="004928FD" w:rsidP="003F28A2">
                <w:pPr>
                  <w:jc w:val="center"/>
                  <w:rPr>
                    <w:rFonts w:ascii="Arial" w:hAnsi="Arial" w:cs="Arial"/>
                  </w:rPr>
                </w:pPr>
                <w:r>
                  <w:rPr>
                    <w:rFonts w:ascii="MS Gothic" w:eastAsia="MS Gothic" w:hAnsi="MS Gothic" w:cs="Arial" w:hint="eastAsia"/>
                  </w:rPr>
                  <w:t>☐</w:t>
                </w:r>
              </w:p>
            </w:tc>
          </w:sdtContent>
        </w:sdt>
        <w:sdt>
          <w:sdtPr>
            <w:rPr>
              <w:rFonts w:ascii="Arial" w:hAnsi="Arial" w:cs="Arial"/>
            </w:rPr>
            <w:id w:val="416293079"/>
            <w14:checkbox>
              <w14:checked w14:val="0"/>
              <w14:checkedState w14:val="2612" w14:font="MS Gothic"/>
              <w14:uncheckedState w14:val="2610" w14:font="MS Gothic"/>
            </w14:checkbox>
          </w:sdtPr>
          <w:sdtContent>
            <w:tc>
              <w:tcPr>
                <w:tcW w:w="967" w:type="dxa"/>
                <w:tcBorders>
                  <w:left w:val="single" w:sz="4" w:space="0" w:color="auto"/>
                  <w:right w:val="single" w:sz="4" w:space="0" w:color="auto"/>
                </w:tcBorders>
              </w:tcPr>
              <w:p w14:paraId="360ECC67" w14:textId="55FFB61F" w:rsidR="004928FD" w:rsidRDefault="004928FD" w:rsidP="003F28A2">
                <w:pPr>
                  <w:jc w:val="center"/>
                  <w:rPr>
                    <w:rFonts w:ascii="Arial" w:hAnsi="Arial" w:cs="Arial"/>
                  </w:rPr>
                </w:pPr>
                <w:r>
                  <w:rPr>
                    <w:rFonts w:ascii="MS Gothic" w:eastAsia="MS Gothic" w:hAnsi="MS Gothic" w:cs="Arial" w:hint="eastAsia"/>
                  </w:rPr>
                  <w:t>☐</w:t>
                </w:r>
              </w:p>
            </w:tc>
          </w:sdtContent>
        </w:sdt>
        <w:sdt>
          <w:sdtPr>
            <w:rPr>
              <w:rFonts w:ascii="Arial" w:hAnsi="Arial" w:cs="Arial"/>
            </w:rPr>
            <w:id w:val="820317805"/>
            <w14:checkbox>
              <w14:checked w14:val="0"/>
              <w14:checkedState w14:val="2612" w14:font="MS Gothic"/>
              <w14:uncheckedState w14:val="2610" w14:font="MS Gothic"/>
            </w14:checkbox>
          </w:sdtPr>
          <w:sdtContent>
            <w:tc>
              <w:tcPr>
                <w:tcW w:w="967" w:type="dxa"/>
                <w:tcBorders>
                  <w:left w:val="single" w:sz="4" w:space="0" w:color="auto"/>
                </w:tcBorders>
                <w:shd w:val="clear" w:color="auto" w:fill="auto"/>
                <w:vAlign w:val="center"/>
              </w:tcPr>
              <w:p w14:paraId="080967C8" w14:textId="59FF6692" w:rsidR="004928FD" w:rsidRPr="006C090C" w:rsidRDefault="004928FD" w:rsidP="003F28A2">
                <w:pPr>
                  <w:jc w:val="center"/>
                  <w:rPr>
                    <w:rFonts w:ascii="Arial" w:hAnsi="Arial" w:cs="Arial"/>
                  </w:rPr>
                </w:pPr>
                <w:r>
                  <w:rPr>
                    <w:rFonts w:ascii="MS Gothic" w:eastAsia="MS Gothic" w:hAnsi="MS Gothic" w:cs="Arial" w:hint="eastAsia"/>
                  </w:rPr>
                  <w:t>☐</w:t>
                </w:r>
              </w:p>
            </w:tc>
          </w:sdtContent>
        </w:sdt>
        <w:sdt>
          <w:sdtPr>
            <w:rPr>
              <w:rFonts w:ascii="Arial" w:hAnsi="Arial" w:cs="Arial"/>
            </w:rPr>
            <w:id w:val="1710217623"/>
            <w14:checkbox>
              <w14:checked w14:val="0"/>
              <w14:checkedState w14:val="2612" w14:font="MS Gothic"/>
              <w14:uncheckedState w14:val="2610" w14:font="MS Gothic"/>
            </w14:checkbox>
          </w:sdtPr>
          <w:sdtContent>
            <w:tc>
              <w:tcPr>
                <w:tcW w:w="967" w:type="dxa"/>
                <w:tcBorders>
                  <w:left w:val="single" w:sz="4" w:space="0" w:color="auto"/>
                </w:tcBorders>
                <w:shd w:val="clear" w:color="auto" w:fill="auto"/>
                <w:vAlign w:val="center"/>
              </w:tcPr>
              <w:p w14:paraId="6BDF2943" w14:textId="307784FE" w:rsidR="004928FD" w:rsidRPr="006C090C" w:rsidRDefault="004928FD" w:rsidP="003F28A2">
                <w:pPr>
                  <w:jc w:val="center"/>
                  <w:rPr>
                    <w:rFonts w:ascii="Arial" w:hAnsi="Arial" w:cs="Arial"/>
                  </w:rPr>
                </w:pPr>
                <w:r>
                  <w:rPr>
                    <w:rFonts w:ascii="MS Gothic" w:eastAsia="MS Gothic" w:hAnsi="MS Gothic" w:cs="Arial" w:hint="eastAsia"/>
                  </w:rPr>
                  <w:t>☐</w:t>
                </w:r>
              </w:p>
            </w:tc>
          </w:sdtContent>
        </w:sdt>
      </w:tr>
    </w:tbl>
    <w:p w14:paraId="2288368E" w14:textId="725F7FC0" w:rsidR="009761B9" w:rsidRDefault="009761B9"/>
    <w:p w14:paraId="7138807B" w14:textId="1FA5F28F" w:rsidR="00763E56" w:rsidRDefault="00763E56"/>
    <w:p w14:paraId="3C5725CD" w14:textId="77777777" w:rsidR="00763E56" w:rsidRDefault="00763E56"/>
    <w:p w14:paraId="5C411046" w14:textId="77777777" w:rsidR="00705A6A" w:rsidRDefault="00705A6A"/>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9761B9" w:rsidRPr="00404630" w14:paraId="77DAFDA3" w14:textId="77777777" w:rsidTr="001A6B42">
        <w:trPr>
          <w:trHeight w:val="354"/>
        </w:trPr>
        <w:tc>
          <w:tcPr>
            <w:tcW w:w="9640" w:type="dxa"/>
            <w:tcBorders>
              <w:top w:val="single" w:sz="4" w:space="0" w:color="auto"/>
            </w:tcBorders>
            <w:shd w:val="clear" w:color="auto" w:fill="B6DDE8" w:themeFill="accent5" w:themeFillTint="66"/>
            <w:vAlign w:val="center"/>
          </w:tcPr>
          <w:p w14:paraId="498469C8" w14:textId="77777777" w:rsidR="009761B9" w:rsidRPr="001A6B42" w:rsidRDefault="009761B9" w:rsidP="001A6B42">
            <w:pPr>
              <w:jc w:val="center"/>
              <w:rPr>
                <w:rFonts w:ascii="Arial" w:hAnsi="Arial" w:cs="Arial"/>
                <w:b/>
                <w:sz w:val="22"/>
                <w:szCs w:val="22"/>
              </w:rPr>
            </w:pPr>
            <w:r w:rsidRPr="001A6B42">
              <w:rPr>
                <w:rFonts w:ascii="Arial" w:hAnsi="Arial" w:cs="Arial"/>
                <w:b/>
                <w:sz w:val="22"/>
                <w:szCs w:val="22"/>
              </w:rPr>
              <w:t>Market Messages</w:t>
            </w:r>
          </w:p>
        </w:tc>
      </w:tr>
      <w:bookmarkStart w:id="0" w:name="_MON_1416380782"/>
      <w:bookmarkEnd w:id="0"/>
      <w:tr w:rsidR="009761B9" w:rsidRPr="00C45EED" w14:paraId="0EC88DA0" w14:textId="77777777" w:rsidTr="00F45AAD">
        <w:trPr>
          <w:trHeight w:val="657"/>
        </w:trPr>
        <w:tc>
          <w:tcPr>
            <w:tcW w:w="9640" w:type="dxa"/>
            <w:tcBorders>
              <w:top w:val="single" w:sz="4" w:space="0" w:color="auto"/>
              <w:bottom w:val="single" w:sz="4" w:space="0" w:color="auto"/>
            </w:tcBorders>
            <w:shd w:val="clear" w:color="auto" w:fill="auto"/>
          </w:tcPr>
          <w:p w14:paraId="27414A35" w14:textId="39C03758" w:rsidR="009761B9" w:rsidRPr="00C45EED" w:rsidRDefault="00D32A00" w:rsidP="00F45AAD">
            <w:pPr>
              <w:ind w:left="-108" w:right="-108"/>
              <w:jc w:val="both"/>
              <w:rPr>
                <w:rFonts w:ascii="Arial" w:hAnsi="Arial" w:cs="Arial"/>
                <w:i/>
                <w:sz w:val="20"/>
                <w:szCs w:val="20"/>
              </w:rPr>
            </w:pPr>
            <w:r w:rsidRPr="00C45EED">
              <w:rPr>
                <w:rFonts w:ascii="Arial" w:hAnsi="Arial" w:cs="Arial"/>
                <w:i/>
                <w:sz w:val="20"/>
                <w:szCs w:val="20"/>
              </w:rPr>
              <w:object w:dxaOrig="10221" w:dyaOrig="2198" w14:anchorId="6EA1A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18.5pt" o:ole="">
                  <v:imagedata r:id="rId23" o:title=""/>
                </v:shape>
                <o:OLEObject Type="Embed" ProgID="Excel.Sheet.8" ShapeID="_x0000_i1025" DrawAspect="Content" ObjectID="_1755497168" r:id="rId24"/>
              </w:object>
            </w:r>
          </w:p>
        </w:tc>
      </w:tr>
    </w:tbl>
    <w:p w14:paraId="13DDC394" w14:textId="68C96CE0" w:rsidR="009761B9" w:rsidRDefault="009761B9"/>
    <w:p w14:paraId="65B8BE77" w14:textId="6881624F" w:rsidR="009761B9" w:rsidRDefault="009761B9"/>
    <w:p w14:paraId="46A56F1A" w14:textId="77777777" w:rsidR="00987FA4" w:rsidRDefault="00987FA4"/>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C45EED" w:rsidRPr="00461C2C" w14:paraId="25F523B4" w14:textId="77777777" w:rsidTr="001A6B42">
        <w:tc>
          <w:tcPr>
            <w:tcW w:w="9640" w:type="dxa"/>
            <w:shd w:val="clear" w:color="auto" w:fill="B6DDE8" w:themeFill="accent5" w:themeFillTint="66"/>
            <w:vAlign w:val="center"/>
          </w:tcPr>
          <w:p w14:paraId="50D21179" w14:textId="32ABE290" w:rsidR="00C45EED" w:rsidRPr="001A6B42" w:rsidRDefault="00C45EED" w:rsidP="001A6B42">
            <w:pPr>
              <w:jc w:val="center"/>
              <w:rPr>
                <w:rFonts w:ascii="Arial" w:hAnsi="Arial" w:cs="Arial"/>
                <w:b/>
                <w:sz w:val="22"/>
                <w:szCs w:val="22"/>
              </w:rPr>
            </w:pPr>
            <w:r w:rsidRPr="001A6B42">
              <w:rPr>
                <w:rFonts w:ascii="Arial" w:hAnsi="Arial" w:cs="Arial"/>
                <w:b/>
                <w:sz w:val="22"/>
                <w:szCs w:val="22"/>
              </w:rPr>
              <w:t>Data Definitions</w:t>
            </w:r>
          </w:p>
        </w:tc>
      </w:tr>
      <w:tr w:rsidR="00C45EED" w:rsidRPr="00A4058C" w14:paraId="7C8685BF" w14:textId="77777777" w:rsidTr="00461C2C">
        <w:tc>
          <w:tcPr>
            <w:tcW w:w="9640" w:type="dxa"/>
            <w:tcBorders>
              <w:bottom w:val="single" w:sz="4" w:space="0" w:color="auto"/>
            </w:tcBorders>
            <w:shd w:val="clear" w:color="auto" w:fill="auto"/>
          </w:tcPr>
          <w:p w14:paraId="06CDAB78" w14:textId="77777777" w:rsidR="00C45EED" w:rsidRDefault="003B6620" w:rsidP="00A758F0">
            <w:pPr>
              <w:rPr>
                <w:rFonts w:ascii="Arial" w:hAnsi="Arial" w:cs="Arial"/>
                <w:i/>
                <w:sz w:val="20"/>
                <w:szCs w:val="20"/>
              </w:rPr>
            </w:pPr>
            <w:r w:rsidRPr="00C45EED">
              <w:rPr>
                <w:rFonts w:ascii="Arial" w:hAnsi="Arial" w:cs="Arial"/>
                <w:i/>
                <w:sz w:val="20"/>
                <w:szCs w:val="20"/>
              </w:rPr>
              <w:t>No Impact</w:t>
            </w:r>
          </w:p>
          <w:p w14:paraId="0158F56A" w14:textId="77777777" w:rsidR="00987FA4" w:rsidRDefault="00987FA4" w:rsidP="00A758F0">
            <w:pPr>
              <w:rPr>
                <w:rFonts w:ascii="Arial" w:hAnsi="Arial" w:cs="Arial"/>
                <w:i/>
                <w:color w:val="FF0000"/>
                <w:sz w:val="20"/>
                <w:szCs w:val="20"/>
              </w:rPr>
            </w:pPr>
          </w:p>
          <w:p w14:paraId="351833C3" w14:textId="3885D569" w:rsidR="00AF2DB2" w:rsidRPr="00C45EED" w:rsidRDefault="00AF2DB2" w:rsidP="00A758F0">
            <w:pPr>
              <w:rPr>
                <w:rFonts w:ascii="Arial" w:hAnsi="Arial" w:cs="Arial"/>
                <w:i/>
                <w:color w:val="FF0000"/>
                <w:sz w:val="20"/>
                <w:szCs w:val="20"/>
              </w:rPr>
            </w:pPr>
          </w:p>
        </w:tc>
      </w:tr>
    </w:tbl>
    <w:p w14:paraId="19E881E2" w14:textId="5ED8B315" w:rsidR="00352A61" w:rsidRDefault="00352A61"/>
    <w:p w14:paraId="3A5B1528" w14:textId="4861F7FA" w:rsidR="00DA6843" w:rsidRDefault="00DA6843"/>
    <w:p w14:paraId="71731F37" w14:textId="77777777" w:rsidR="00987FA4" w:rsidRDefault="00987FA4"/>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C45EED" w:rsidRPr="00461C2C" w14:paraId="56C6C44D" w14:textId="77777777" w:rsidTr="001A6B42">
        <w:tc>
          <w:tcPr>
            <w:tcW w:w="9640" w:type="dxa"/>
            <w:shd w:val="clear" w:color="auto" w:fill="B6DDE8" w:themeFill="accent5" w:themeFillTint="66"/>
            <w:vAlign w:val="center"/>
          </w:tcPr>
          <w:p w14:paraId="1DAB7C28" w14:textId="765268D2" w:rsidR="00C45EED" w:rsidRPr="001A6B42" w:rsidRDefault="00C45EED" w:rsidP="001A6B42">
            <w:pPr>
              <w:jc w:val="center"/>
              <w:rPr>
                <w:rFonts w:ascii="Arial" w:hAnsi="Arial" w:cs="Arial"/>
                <w:b/>
                <w:sz w:val="22"/>
                <w:szCs w:val="22"/>
              </w:rPr>
            </w:pPr>
            <w:r w:rsidRPr="001A6B42">
              <w:rPr>
                <w:rFonts w:ascii="Arial" w:hAnsi="Arial" w:cs="Arial"/>
                <w:b/>
                <w:sz w:val="22"/>
                <w:szCs w:val="22"/>
              </w:rPr>
              <w:t>Data Codes</w:t>
            </w:r>
          </w:p>
        </w:tc>
      </w:tr>
      <w:tr w:rsidR="00C45EED" w:rsidRPr="00A4058C" w14:paraId="51FCD610" w14:textId="77777777" w:rsidTr="00461C2C">
        <w:tc>
          <w:tcPr>
            <w:tcW w:w="9640" w:type="dxa"/>
            <w:tcBorders>
              <w:bottom w:val="single" w:sz="4" w:space="0" w:color="auto"/>
            </w:tcBorders>
            <w:shd w:val="clear" w:color="auto" w:fill="auto"/>
          </w:tcPr>
          <w:p w14:paraId="72216928" w14:textId="19821841" w:rsidR="004F1E4A" w:rsidRDefault="00F61CF8" w:rsidP="00AF2AD4">
            <w:pPr>
              <w:rPr>
                <w:rFonts w:ascii="Arial" w:hAnsi="Arial" w:cs="Arial"/>
                <w:i/>
                <w:sz w:val="20"/>
                <w:szCs w:val="20"/>
              </w:rPr>
            </w:pPr>
            <w:r w:rsidRPr="00C45EED">
              <w:rPr>
                <w:rFonts w:ascii="Arial" w:hAnsi="Arial" w:cs="Arial"/>
                <w:i/>
                <w:sz w:val="20"/>
                <w:szCs w:val="20"/>
              </w:rPr>
              <w:t>No Impact</w:t>
            </w:r>
          </w:p>
          <w:p w14:paraId="74A0A592" w14:textId="6A12E67E" w:rsidR="004F1E4A" w:rsidRPr="00C45EED" w:rsidRDefault="004F1E4A" w:rsidP="00AF2AD4">
            <w:pPr>
              <w:rPr>
                <w:rFonts w:ascii="Arial" w:hAnsi="Arial" w:cs="Arial"/>
                <w:i/>
                <w:color w:val="FF0000"/>
                <w:sz w:val="20"/>
                <w:szCs w:val="20"/>
              </w:rPr>
            </w:pPr>
          </w:p>
        </w:tc>
      </w:tr>
    </w:tbl>
    <w:p w14:paraId="1874AE51" w14:textId="3BFD776C" w:rsidR="00352A61" w:rsidRDefault="00352A61"/>
    <w:p w14:paraId="05DB47E6" w14:textId="77777777" w:rsidR="00987FA4" w:rsidRDefault="00987FA4"/>
    <w:p w14:paraId="6C14D528" w14:textId="76425E4F" w:rsidR="00646692" w:rsidRDefault="00646692"/>
    <w:tbl>
      <w:tblPr>
        <w:tblW w:w="96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5"/>
      </w:tblGrid>
      <w:tr w:rsidR="00C45EED" w:rsidRPr="00461C2C" w14:paraId="0FCD4900" w14:textId="77777777" w:rsidTr="001A6B42">
        <w:trPr>
          <w:trHeight w:val="204"/>
        </w:trPr>
        <w:tc>
          <w:tcPr>
            <w:tcW w:w="9635" w:type="dxa"/>
            <w:shd w:val="clear" w:color="auto" w:fill="B6DDE8" w:themeFill="accent5" w:themeFillTint="66"/>
            <w:vAlign w:val="center"/>
          </w:tcPr>
          <w:p w14:paraId="0D0EE754" w14:textId="0911E97D" w:rsidR="00C45EED" w:rsidRPr="001A6B42" w:rsidRDefault="00C45EED" w:rsidP="001A6B42">
            <w:pPr>
              <w:jc w:val="center"/>
              <w:rPr>
                <w:rFonts w:ascii="Arial" w:hAnsi="Arial" w:cs="Arial"/>
                <w:b/>
                <w:sz w:val="22"/>
                <w:szCs w:val="22"/>
              </w:rPr>
            </w:pPr>
            <w:r w:rsidRPr="001A6B42">
              <w:rPr>
                <w:rFonts w:ascii="Arial" w:hAnsi="Arial" w:cs="Arial"/>
                <w:b/>
                <w:sz w:val="22"/>
                <w:szCs w:val="22"/>
              </w:rPr>
              <w:t xml:space="preserve">Market Message </w:t>
            </w:r>
            <w:r w:rsidR="0020725E" w:rsidRPr="001A6B42">
              <w:rPr>
                <w:rFonts w:ascii="Arial" w:hAnsi="Arial" w:cs="Arial"/>
                <w:b/>
                <w:sz w:val="22"/>
                <w:szCs w:val="22"/>
              </w:rPr>
              <w:t>Implementation Guides</w:t>
            </w:r>
          </w:p>
        </w:tc>
      </w:tr>
      <w:bookmarkStart w:id="1" w:name="_1416380642"/>
      <w:bookmarkStart w:id="2" w:name="_1416380681"/>
      <w:bookmarkStart w:id="3" w:name="_1416380710"/>
      <w:bookmarkStart w:id="4" w:name="_1416380902"/>
      <w:bookmarkStart w:id="5" w:name="_1416380839"/>
      <w:bookmarkStart w:id="6" w:name="_1416380873"/>
      <w:bookmarkStart w:id="7" w:name="_1416381153"/>
      <w:bookmarkStart w:id="8" w:name="_1416381167"/>
      <w:bookmarkStart w:id="9" w:name="_1416380817"/>
      <w:bookmarkStart w:id="10" w:name="_1416380766"/>
      <w:bookmarkStart w:id="11" w:name="_1416381639"/>
      <w:bookmarkStart w:id="12" w:name="_MON_1416381367"/>
      <w:bookmarkStart w:id="13" w:name="_MON_1416381405"/>
      <w:bookmarkStart w:id="14" w:name="_MON_1416381425"/>
      <w:bookmarkStart w:id="15" w:name="_MON_1416381449"/>
      <w:bookmarkStart w:id="16" w:name="_Hlk4329616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7" w:name="_MON_1416381189"/>
      <w:bookmarkEnd w:id="17"/>
      <w:tr w:rsidR="00C45EED" w:rsidRPr="00A4058C" w14:paraId="4DABC127" w14:textId="77777777" w:rsidTr="002746E1">
        <w:trPr>
          <w:trHeight w:val="419"/>
        </w:trPr>
        <w:tc>
          <w:tcPr>
            <w:tcW w:w="9635" w:type="dxa"/>
            <w:tcBorders>
              <w:bottom w:val="single" w:sz="4" w:space="0" w:color="auto"/>
            </w:tcBorders>
            <w:shd w:val="clear" w:color="auto" w:fill="auto"/>
          </w:tcPr>
          <w:p w14:paraId="66D67DFA" w14:textId="5D20CEFF" w:rsidR="00C45EED" w:rsidRPr="00C45EED" w:rsidRDefault="00D32A00" w:rsidP="004F4551">
            <w:pPr>
              <w:ind w:left="-108"/>
              <w:jc w:val="both"/>
              <w:rPr>
                <w:rFonts w:ascii="Arial" w:hAnsi="Arial" w:cs="Arial"/>
                <w:i/>
                <w:sz w:val="20"/>
                <w:szCs w:val="20"/>
              </w:rPr>
            </w:pPr>
            <w:r w:rsidRPr="00C45EED">
              <w:rPr>
                <w:rFonts w:ascii="Arial" w:hAnsi="Arial" w:cs="Arial"/>
                <w:i/>
                <w:sz w:val="20"/>
                <w:szCs w:val="20"/>
              </w:rPr>
              <w:object w:dxaOrig="4827" w:dyaOrig="1265" w14:anchorId="2919A87C">
                <v:shape id="_x0000_i1026" type="#_x0000_t75" style="width:351.5pt;height:69.5pt" o:ole="">
                  <v:imagedata r:id="rId25" o:title=""/>
                </v:shape>
                <o:OLEObject Type="Embed" ProgID="Excel.Sheet.8" ShapeID="_x0000_i1026" DrawAspect="Content" ObjectID="_1755497169" r:id="rId26"/>
              </w:object>
            </w:r>
            <w:bookmarkEnd w:id="16"/>
          </w:p>
        </w:tc>
      </w:tr>
    </w:tbl>
    <w:p w14:paraId="30A99B7C" w14:textId="47E3C150" w:rsidR="00740738" w:rsidRDefault="00740738"/>
    <w:p w14:paraId="077C05F7" w14:textId="77777777" w:rsidR="00987FA4" w:rsidRDefault="00987FA4"/>
    <w:p w14:paraId="0E768B69" w14:textId="77777777" w:rsidR="002C354D" w:rsidRDefault="002C354D"/>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C45EED" w:rsidRPr="00461C2C" w14:paraId="23E652D7" w14:textId="77777777" w:rsidTr="001A6B42">
        <w:trPr>
          <w:trHeight w:val="284"/>
        </w:trPr>
        <w:tc>
          <w:tcPr>
            <w:tcW w:w="9640" w:type="dxa"/>
            <w:shd w:val="clear" w:color="auto" w:fill="B6DDE8" w:themeFill="accent5" w:themeFillTint="66"/>
            <w:vAlign w:val="center"/>
          </w:tcPr>
          <w:p w14:paraId="46FE4693" w14:textId="74844BA9" w:rsidR="00C45EED" w:rsidRPr="001A6B42" w:rsidRDefault="009D4E99" w:rsidP="001A6B42">
            <w:pPr>
              <w:jc w:val="center"/>
              <w:rPr>
                <w:rFonts w:ascii="Arial" w:hAnsi="Arial" w:cs="Arial"/>
                <w:b/>
                <w:sz w:val="22"/>
                <w:szCs w:val="22"/>
              </w:rPr>
            </w:pPr>
            <w:r>
              <w:br w:type="page"/>
            </w:r>
            <w:r w:rsidR="00C45EED" w:rsidRPr="00461C2C">
              <w:rPr>
                <w:rFonts w:ascii="Arial" w:hAnsi="Arial" w:cs="Arial"/>
                <w:b/>
              </w:rPr>
              <w:br w:type="page"/>
            </w:r>
            <w:r w:rsidR="00C45EED" w:rsidRPr="001A6B42">
              <w:rPr>
                <w:rFonts w:ascii="Arial" w:hAnsi="Arial" w:cs="Arial"/>
                <w:b/>
                <w:sz w:val="22"/>
                <w:szCs w:val="22"/>
              </w:rPr>
              <w:t>Market Process Diagrams – MPDs</w:t>
            </w:r>
          </w:p>
        </w:tc>
      </w:tr>
      <w:bookmarkStart w:id="18" w:name="_1416382305"/>
      <w:bookmarkStart w:id="19" w:name="_1416381552"/>
      <w:bookmarkStart w:id="20" w:name="_1416381620"/>
      <w:bookmarkStart w:id="21" w:name="_1416381833"/>
      <w:bookmarkStart w:id="22" w:name="_1416381784"/>
      <w:bookmarkStart w:id="23" w:name="_1416381793"/>
      <w:bookmarkStart w:id="24" w:name="_1416381855"/>
      <w:bookmarkStart w:id="25" w:name="_1416381864"/>
      <w:bookmarkStart w:id="26" w:name="_1416381895"/>
      <w:bookmarkStart w:id="27" w:name="_1416381929"/>
      <w:bookmarkStart w:id="28" w:name="_1416381654"/>
      <w:bookmarkStart w:id="29" w:name="_MON_1416382235"/>
      <w:bookmarkStart w:id="30" w:name="_MON_1416381632"/>
      <w:bookmarkStart w:id="31" w:name="_MON_1658044704"/>
      <w:bookmarkEnd w:id="18"/>
      <w:bookmarkEnd w:id="19"/>
      <w:bookmarkEnd w:id="20"/>
      <w:bookmarkEnd w:id="21"/>
      <w:bookmarkEnd w:id="22"/>
      <w:bookmarkEnd w:id="23"/>
      <w:bookmarkEnd w:id="24"/>
      <w:bookmarkEnd w:id="25"/>
      <w:bookmarkEnd w:id="26"/>
      <w:bookmarkEnd w:id="27"/>
      <w:bookmarkEnd w:id="28"/>
      <w:bookmarkEnd w:id="29"/>
      <w:bookmarkEnd w:id="30"/>
      <w:bookmarkEnd w:id="31"/>
      <w:bookmarkStart w:id="32" w:name="_MON_1416381975"/>
      <w:bookmarkEnd w:id="32"/>
      <w:tr w:rsidR="00C45EED" w:rsidRPr="00A4058C" w14:paraId="6D1333CF" w14:textId="77777777" w:rsidTr="00352A61">
        <w:trPr>
          <w:trHeight w:val="832"/>
        </w:trPr>
        <w:tc>
          <w:tcPr>
            <w:tcW w:w="9640" w:type="dxa"/>
            <w:tcBorders>
              <w:bottom w:val="single" w:sz="4" w:space="0" w:color="auto"/>
            </w:tcBorders>
            <w:shd w:val="clear" w:color="auto" w:fill="auto"/>
          </w:tcPr>
          <w:p w14:paraId="32BBE37E" w14:textId="1AB9619D" w:rsidR="00C45EED" w:rsidRPr="00A4058C" w:rsidRDefault="00D32A00" w:rsidP="004F4551">
            <w:pPr>
              <w:ind w:left="-108"/>
              <w:rPr>
                <w:rFonts w:ascii="Arial" w:hAnsi="Arial" w:cs="Arial"/>
                <w:sz w:val="20"/>
                <w:szCs w:val="20"/>
              </w:rPr>
            </w:pPr>
            <w:r w:rsidRPr="00A4058C">
              <w:rPr>
                <w:rFonts w:ascii="Arial" w:hAnsi="Arial" w:cs="Arial"/>
                <w:sz w:val="20"/>
                <w:szCs w:val="20"/>
              </w:rPr>
              <w:object w:dxaOrig="9747" w:dyaOrig="1811" w14:anchorId="77E52349">
                <v:shape id="_x0000_i1027" type="#_x0000_t75" style="width:482.5pt;height:93.5pt" o:ole="">
                  <v:imagedata r:id="rId27" o:title=""/>
                </v:shape>
                <o:OLEObject Type="Embed" ProgID="Excel.Sheet.8" ShapeID="_x0000_i1027" DrawAspect="Content" ObjectID="_1755497170" r:id="rId28"/>
              </w:object>
            </w:r>
          </w:p>
        </w:tc>
      </w:tr>
    </w:tbl>
    <w:p w14:paraId="638CA1B9" w14:textId="53A422B1" w:rsidR="00352A61" w:rsidRDefault="00352A61"/>
    <w:p w14:paraId="7514481C" w14:textId="04FC5102" w:rsidR="001A0618" w:rsidRDefault="001A0618"/>
    <w:p w14:paraId="7F680479" w14:textId="0131F86E" w:rsidR="007C1A3B" w:rsidRDefault="00EC45AA" w:rsidP="00A90392">
      <w:pPr>
        <w:rPr>
          <w:rFonts w:ascii="Arial" w:hAnsi="Arial" w:cs="Arial"/>
          <w:sz w:val="20"/>
          <w:szCs w:val="20"/>
        </w:rPr>
      </w:pPr>
      <w:r>
        <w:tab/>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C45EED" w:rsidRPr="00461C2C" w14:paraId="6BC53581" w14:textId="77777777" w:rsidTr="001A6B42">
        <w:tc>
          <w:tcPr>
            <w:tcW w:w="9640" w:type="dxa"/>
            <w:shd w:val="clear" w:color="auto" w:fill="B6DDE8" w:themeFill="accent5" w:themeFillTint="66"/>
            <w:vAlign w:val="center"/>
          </w:tcPr>
          <w:p w14:paraId="52002CD8" w14:textId="04EA6083" w:rsidR="00C45EED" w:rsidRPr="001A6B42" w:rsidRDefault="00C45EED" w:rsidP="001A6B42">
            <w:pPr>
              <w:jc w:val="center"/>
              <w:rPr>
                <w:rFonts w:ascii="Arial" w:hAnsi="Arial" w:cs="Arial"/>
                <w:b/>
                <w:sz w:val="22"/>
                <w:szCs w:val="22"/>
              </w:rPr>
            </w:pPr>
            <w:r w:rsidRPr="001A6B42">
              <w:rPr>
                <w:rFonts w:ascii="Arial" w:hAnsi="Arial" w:cs="Arial"/>
                <w:b/>
                <w:sz w:val="22"/>
                <w:szCs w:val="22"/>
              </w:rPr>
              <w:t>Guidance Documentation</w:t>
            </w:r>
          </w:p>
        </w:tc>
      </w:tr>
      <w:bookmarkStart w:id="33" w:name="_1416382134"/>
      <w:bookmarkStart w:id="34" w:name="_1416382170"/>
      <w:bookmarkStart w:id="35" w:name="_1416382200"/>
      <w:bookmarkStart w:id="36" w:name="_1416382259"/>
      <w:bookmarkStart w:id="37" w:name="_1416382330"/>
      <w:bookmarkStart w:id="38" w:name="_1416654875"/>
      <w:bookmarkStart w:id="39" w:name="_1416382273"/>
      <w:bookmarkEnd w:id="33"/>
      <w:bookmarkEnd w:id="34"/>
      <w:bookmarkEnd w:id="35"/>
      <w:bookmarkEnd w:id="36"/>
      <w:bookmarkEnd w:id="37"/>
      <w:bookmarkEnd w:id="38"/>
      <w:bookmarkEnd w:id="39"/>
      <w:tr w:rsidR="00C45EED" w:rsidRPr="00A4058C" w14:paraId="2A8B41C7" w14:textId="77777777" w:rsidTr="005C6542">
        <w:tc>
          <w:tcPr>
            <w:tcW w:w="9640" w:type="dxa"/>
            <w:shd w:val="clear" w:color="auto" w:fill="auto"/>
          </w:tcPr>
          <w:p w14:paraId="3F43E3E9" w14:textId="154955A7" w:rsidR="00C45EED" w:rsidRPr="00A4058C" w:rsidRDefault="00987FA4" w:rsidP="004F4551">
            <w:pPr>
              <w:ind w:left="-108"/>
              <w:rPr>
                <w:rFonts w:ascii="Arial" w:hAnsi="Arial" w:cs="Arial"/>
                <w:sz w:val="20"/>
                <w:szCs w:val="20"/>
              </w:rPr>
            </w:pPr>
            <w:r w:rsidRPr="00B51A4B">
              <w:rPr>
                <w:rFonts w:ascii="Arial" w:hAnsi="Arial" w:cs="Arial"/>
                <w:sz w:val="20"/>
                <w:szCs w:val="20"/>
              </w:rPr>
              <w:object w:dxaOrig="9886" w:dyaOrig="515" w14:anchorId="2D967A16">
                <v:shape id="_x0000_i1028" type="#_x0000_t75" style="width:483pt;height:27pt" o:ole="">
                  <v:imagedata r:id="rId29" o:title=""/>
                </v:shape>
                <o:OLEObject Type="Embed" ProgID="Excel.Sheet.8" ShapeID="_x0000_i1028" DrawAspect="Content" ObjectID="_1755497171" r:id="rId30"/>
              </w:object>
            </w:r>
          </w:p>
        </w:tc>
      </w:tr>
    </w:tbl>
    <w:p w14:paraId="4F3DEA53" w14:textId="0CBF656E" w:rsidR="00352A61" w:rsidRDefault="00352A61"/>
    <w:p w14:paraId="25A2E8FB" w14:textId="75D0AB9D" w:rsidR="000D6053" w:rsidRDefault="000D6053"/>
    <w:p w14:paraId="61549C58" w14:textId="77777777" w:rsidR="000D6053" w:rsidRDefault="000D6053"/>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28745A" w:rsidRPr="00461C2C" w14:paraId="7D44AD2A" w14:textId="77777777" w:rsidTr="001A6B42">
        <w:trPr>
          <w:trHeight w:val="265"/>
        </w:trPr>
        <w:tc>
          <w:tcPr>
            <w:tcW w:w="964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2017726" w14:textId="72D69DFB" w:rsidR="0028745A" w:rsidRPr="001A6B42" w:rsidRDefault="0028745A" w:rsidP="001A6B42">
            <w:pPr>
              <w:jc w:val="center"/>
              <w:rPr>
                <w:rFonts w:ascii="Arial" w:hAnsi="Arial" w:cs="Arial"/>
                <w:b/>
                <w:sz w:val="22"/>
                <w:szCs w:val="22"/>
              </w:rPr>
            </w:pPr>
            <w:r w:rsidRPr="001A6B42">
              <w:rPr>
                <w:rFonts w:ascii="Arial" w:hAnsi="Arial" w:cs="Arial"/>
                <w:b/>
                <w:sz w:val="22"/>
                <w:szCs w:val="22"/>
              </w:rPr>
              <w:t>Briefing Document</w:t>
            </w:r>
          </w:p>
        </w:tc>
      </w:tr>
      <w:bookmarkStart w:id="40" w:name="_MON_1643699031"/>
      <w:bookmarkEnd w:id="40"/>
      <w:tr w:rsidR="0028745A" w:rsidRPr="00A4058C" w14:paraId="7012B2BF" w14:textId="77777777" w:rsidTr="00432CCB">
        <w:trPr>
          <w:trHeight w:val="686"/>
        </w:trPr>
        <w:tc>
          <w:tcPr>
            <w:tcW w:w="9640" w:type="dxa"/>
            <w:tcBorders>
              <w:top w:val="single" w:sz="4" w:space="0" w:color="auto"/>
              <w:left w:val="single" w:sz="4" w:space="0" w:color="auto"/>
              <w:bottom w:val="single" w:sz="4" w:space="0" w:color="auto"/>
              <w:right w:val="single" w:sz="4" w:space="0" w:color="auto"/>
            </w:tcBorders>
            <w:shd w:val="clear" w:color="auto" w:fill="auto"/>
          </w:tcPr>
          <w:p w14:paraId="4EB42595" w14:textId="3FF29BB6" w:rsidR="0028745A" w:rsidRPr="00A4058C" w:rsidRDefault="008B52F6" w:rsidP="00432CCB">
            <w:pPr>
              <w:ind w:left="-108"/>
              <w:rPr>
                <w:rFonts w:ascii="Arial" w:hAnsi="Arial" w:cs="Arial"/>
                <w:sz w:val="20"/>
                <w:szCs w:val="20"/>
              </w:rPr>
            </w:pPr>
            <w:r w:rsidRPr="00A4058C">
              <w:rPr>
                <w:rFonts w:ascii="Arial" w:hAnsi="Arial" w:cs="Arial"/>
                <w:sz w:val="20"/>
                <w:szCs w:val="20"/>
              </w:rPr>
              <w:object w:dxaOrig="7483" w:dyaOrig="515" w14:anchorId="487E57F7">
                <v:shape id="_x0000_i1029" type="#_x0000_t75" style="width:375.5pt;height:35.5pt" o:ole="">
                  <v:imagedata r:id="rId31" o:title=""/>
                </v:shape>
                <o:OLEObject Type="Embed" ProgID="Excel.Sheet.8" ShapeID="_x0000_i1029" DrawAspect="Content" ObjectID="_1755497172" r:id="rId32"/>
              </w:object>
            </w:r>
          </w:p>
        </w:tc>
      </w:tr>
    </w:tbl>
    <w:p w14:paraId="276153CD" w14:textId="77777777" w:rsidR="007C1A3B" w:rsidRDefault="007C1A3B"/>
    <w:p w14:paraId="38E1F2C3" w14:textId="77777777" w:rsidR="005C6542" w:rsidRDefault="005C6542"/>
    <w:p w14:paraId="7BD001EA" w14:textId="77777777" w:rsidR="00C45EED" w:rsidRDefault="00C45EED"/>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C45EED" w:rsidRPr="00461C2C" w14:paraId="5304CA63" w14:textId="77777777" w:rsidTr="001A6B42">
        <w:trPr>
          <w:trHeight w:val="281"/>
        </w:trPr>
        <w:tc>
          <w:tcPr>
            <w:tcW w:w="9640" w:type="dxa"/>
            <w:shd w:val="clear" w:color="auto" w:fill="B6DDE8" w:themeFill="accent5" w:themeFillTint="66"/>
            <w:vAlign w:val="center"/>
          </w:tcPr>
          <w:p w14:paraId="01C3E3BF" w14:textId="3DFC9131" w:rsidR="00C45EED" w:rsidRPr="001A6B42" w:rsidRDefault="00C45EED" w:rsidP="001A6B42">
            <w:pPr>
              <w:jc w:val="center"/>
              <w:rPr>
                <w:rFonts w:ascii="Arial" w:hAnsi="Arial" w:cs="Arial"/>
                <w:b/>
                <w:sz w:val="22"/>
                <w:szCs w:val="22"/>
              </w:rPr>
            </w:pPr>
            <w:r w:rsidRPr="001A6B42">
              <w:rPr>
                <w:rFonts w:ascii="Arial" w:hAnsi="Arial" w:cs="Arial"/>
                <w:b/>
                <w:sz w:val="22"/>
                <w:szCs w:val="22"/>
              </w:rPr>
              <w:br w:type="page"/>
              <w:t>User and Technical Documents</w:t>
            </w:r>
          </w:p>
        </w:tc>
      </w:tr>
      <w:bookmarkStart w:id="41" w:name="_1416382741"/>
      <w:bookmarkStart w:id="42" w:name="_1416382762"/>
      <w:bookmarkStart w:id="43" w:name="_1416382877"/>
      <w:bookmarkEnd w:id="41"/>
      <w:bookmarkEnd w:id="42"/>
      <w:bookmarkEnd w:id="43"/>
      <w:bookmarkStart w:id="44" w:name="_MON_1416382957"/>
      <w:bookmarkEnd w:id="44"/>
      <w:tr w:rsidR="00C45EED" w:rsidRPr="00A4058C" w14:paraId="0DFBA455" w14:textId="77777777" w:rsidTr="004F4551">
        <w:trPr>
          <w:trHeight w:val="704"/>
        </w:trPr>
        <w:tc>
          <w:tcPr>
            <w:tcW w:w="9640" w:type="dxa"/>
            <w:shd w:val="clear" w:color="auto" w:fill="auto"/>
          </w:tcPr>
          <w:p w14:paraId="2BC70AF2" w14:textId="3D512BA5" w:rsidR="00C45EED" w:rsidRPr="00A4058C" w:rsidRDefault="001A0618" w:rsidP="004F4551">
            <w:pPr>
              <w:ind w:left="-108"/>
              <w:rPr>
                <w:rFonts w:ascii="Arial" w:hAnsi="Arial" w:cs="Arial"/>
                <w:sz w:val="20"/>
                <w:szCs w:val="20"/>
              </w:rPr>
            </w:pPr>
            <w:r w:rsidRPr="00A4058C">
              <w:rPr>
                <w:rFonts w:ascii="Arial" w:hAnsi="Arial" w:cs="Arial"/>
                <w:sz w:val="20"/>
                <w:szCs w:val="20"/>
              </w:rPr>
              <w:object w:dxaOrig="9800" w:dyaOrig="515" w14:anchorId="3E587CB5">
                <v:shape id="_x0000_i1030" type="#_x0000_t75" style="width:483pt;height:27.5pt" o:ole="">
                  <v:imagedata r:id="rId33" o:title=""/>
                </v:shape>
                <o:OLEObject Type="Embed" ProgID="Excel.Sheet.8" ShapeID="_x0000_i1030" DrawAspect="Content" ObjectID="_1755497173" r:id="rId34"/>
              </w:object>
            </w:r>
          </w:p>
        </w:tc>
      </w:tr>
    </w:tbl>
    <w:p w14:paraId="2BEC47E5" w14:textId="6429E373" w:rsidR="002F48ED" w:rsidRDefault="002F48ED" w:rsidP="00F65571">
      <w:pPr>
        <w:rPr>
          <w:rFonts w:ascii="Arial" w:hAnsi="Arial" w:cs="Arial"/>
          <w:i/>
          <w:sz w:val="20"/>
          <w:szCs w:val="20"/>
        </w:rPr>
      </w:pPr>
    </w:p>
    <w:p w14:paraId="36078F3D" w14:textId="5B0EF68B" w:rsidR="008B52F6" w:rsidRDefault="008B52F6" w:rsidP="00F65571">
      <w:pPr>
        <w:rPr>
          <w:rFonts w:ascii="Arial" w:hAnsi="Arial" w:cs="Arial"/>
          <w:i/>
          <w:sz w:val="20"/>
          <w:szCs w:val="20"/>
        </w:rPr>
      </w:pPr>
    </w:p>
    <w:p w14:paraId="68151519" w14:textId="77777777" w:rsidR="008B52F6" w:rsidRDefault="008B52F6" w:rsidP="00F65571">
      <w:pPr>
        <w:rPr>
          <w:rFonts w:ascii="Arial" w:hAnsi="Arial" w:cs="Arial"/>
          <w:i/>
          <w:sz w:val="20"/>
          <w:szCs w:val="20"/>
        </w:rPr>
      </w:pP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8B52F6" w:rsidRPr="00461C2C" w14:paraId="375AB8AD" w14:textId="77777777" w:rsidTr="00F45AAD">
        <w:tc>
          <w:tcPr>
            <w:tcW w:w="9640" w:type="dxa"/>
            <w:shd w:val="clear" w:color="auto" w:fill="B6DDE8" w:themeFill="accent5" w:themeFillTint="66"/>
          </w:tcPr>
          <w:p w14:paraId="754A1D80" w14:textId="77777777" w:rsidR="008B52F6" w:rsidRPr="001A6B42" w:rsidRDefault="008B52F6" w:rsidP="00F45AAD">
            <w:pPr>
              <w:jc w:val="center"/>
              <w:rPr>
                <w:rFonts w:ascii="Arial" w:hAnsi="Arial" w:cs="Arial"/>
                <w:b/>
                <w:sz w:val="22"/>
                <w:szCs w:val="22"/>
              </w:rPr>
            </w:pPr>
            <w:r w:rsidRPr="001A6B42">
              <w:rPr>
                <w:rFonts w:ascii="Arial" w:hAnsi="Arial" w:cs="Arial"/>
                <w:b/>
                <w:sz w:val="22"/>
                <w:szCs w:val="22"/>
              </w:rPr>
              <w:t>Comments</w:t>
            </w:r>
          </w:p>
        </w:tc>
      </w:tr>
      <w:tr w:rsidR="008B52F6" w:rsidRPr="00A4058C" w14:paraId="57C964B9" w14:textId="77777777" w:rsidTr="00F45AAD">
        <w:trPr>
          <w:trHeight w:val="251"/>
        </w:trPr>
        <w:tc>
          <w:tcPr>
            <w:tcW w:w="9640" w:type="dxa"/>
            <w:shd w:val="clear" w:color="auto" w:fill="FFFFFF" w:themeFill="background1"/>
          </w:tcPr>
          <w:p w14:paraId="3722B511" w14:textId="77777777" w:rsidR="00EC53B5" w:rsidRPr="00D32A00" w:rsidRDefault="00EC53B5" w:rsidP="00EC53B5">
            <w:pPr>
              <w:tabs>
                <w:tab w:val="left" w:pos="2880"/>
              </w:tabs>
              <w:rPr>
                <w:rFonts w:ascii="Arial" w:hAnsi="Arial" w:cs="Arial"/>
                <w:b/>
                <w:bCs/>
                <w:sz w:val="20"/>
                <w:szCs w:val="20"/>
                <w:highlight w:val="yellow"/>
                <w:u w:val="single"/>
                <w:shd w:val="clear" w:color="auto" w:fill="FAF9F8"/>
              </w:rPr>
            </w:pPr>
            <w:r w:rsidRPr="00D32A00">
              <w:rPr>
                <w:rFonts w:ascii="Arial" w:hAnsi="Arial" w:cs="Arial"/>
                <w:b/>
                <w:bCs/>
                <w:sz w:val="20"/>
                <w:szCs w:val="20"/>
                <w:highlight w:val="yellow"/>
                <w:u w:val="single"/>
                <w:shd w:val="clear" w:color="auto" w:fill="FAF9F8"/>
              </w:rPr>
              <w:t>All Market Design Documentation for SMART Metering Retail Market Design Workshops affected by this MCR can be found on the RMDS Secure Website.</w:t>
            </w:r>
          </w:p>
          <w:p w14:paraId="49892285" w14:textId="77777777" w:rsidR="00EC53B5" w:rsidRPr="00D32A00" w:rsidRDefault="00EC53B5" w:rsidP="00EC53B5">
            <w:pPr>
              <w:tabs>
                <w:tab w:val="left" w:pos="2880"/>
              </w:tabs>
              <w:rPr>
                <w:rFonts w:ascii="Arial" w:hAnsi="Arial" w:cs="Arial"/>
                <w:b/>
                <w:bCs/>
                <w:sz w:val="20"/>
                <w:szCs w:val="20"/>
                <w:highlight w:val="yellow"/>
                <w:shd w:val="clear" w:color="auto" w:fill="FAF9F8"/>
              </w:rPr>
            </w:pPr>
          </w:p>
          <w:p w14:paraId="2CFE1DE3" w14:textId="77777777" w:rsidR="00EC53B5" w:rsidRPr="00D32A00" w:rsidRDefault="00000000" w:rsidP="00EC53B5">
            <w:pPr>
              <w:pStyle w:val="paragraph"/>
              <w:spacing w:before="0" w:beforeAutospacing="0" w:after="0" w:afterAutospacing="0"/>
              <w:textAlignment w:val="baseline"/>
              <w:rPr>
                <w:rStyle w:val="normaltextrun"/>
                <w:rFonts w:ascii="Arial" w:hAnsi="Arial" w:cs="Arial"/>
                <w:sz w:val="20"/>
                <w:szCs w:val="20"/>
                <w:highlight w:val="yellow"/>
                <w:u w:val="single"/>
                <w:lang w:val="en-GB"/>
              </w:rPr>
            </w:pPr>
            <w:hyperlink r:id="rId35" w:history="1">
              <w:r w:rsidR="00EC53B5" w:rsidRPr="00D32A00">
                <w:rPr>
                  <w:rStyle w:val="Hyperlink"/>
                  <w:rFonts w:ascii="Arial" w:hAnsi="Arial" w:cs="Arial"/>
                  <w:color w:val="auto"/>
                  <w:sz w:val="20"/>
                  <w:szCs w:val="20"/>
                  <w:highlight w:val="yellow"/>
                </w:rPr>
                <w:t>MPD01 Change of Supplier Non Interval</w:t>
              </w:r>
            </w:hyperlink>
          </w:p>
          <w:p w14:paraId="2BCD5194" w14:textId="77777777" w:rsidR="00EC53B5" w:rsidRPr="00D32A00" w:rsidRDefault="00000000" w:rsidP="00EC53B5">
            <w:pPr>
              <w:pStyle w:val="paragraph"/>
              <w:spacing w:before="0" w:beforeAutospacing="0" w:after="0" w:afterAutospacing="0"/>
              <w:textAlignment w:val="baseline"/>
              <w:rPr>
                <w:rStyle w:val="normaltextrun"/>
                <w:rFonts w:ascii="Arial" w:hAnsi="Arial" w:cs="Arial"/>
                <w:sz w:val="20"/>
                <w:szCs w:val="20"/>
                <w:highlight w:val="yellow"/>
                <w:u w:val="single"/>
                <w:lang w:val="en-GB"/>
              </w:rPr>
            </w:pPr>
            <w:hyperlink r:id="rId36" w:history="1">
              <w:r w:rsidR="00EC53B5" w:rsidRPr="00D32A00">
                <w:rPr>
                  <w:rStyle w:val="Hyperlink"/>
                  <w:rFonts w:ascii="Arial" w:hAnsi="Arial" w:cs="Arial"/>
                  <w:color w:val="auto"/>
                  <w:sz w:val="20"/>
                  <w:szCs w:val="20"/>
                  <w:highlight w:val="yellow"/>
                </w:rPr>
                <w:t>MPD02 Change of Supplier Interval</w:t>
              </w:r>
            </w:hyperlink>
          </w:p>
          <w:p w14:paraId="78F82A6A" w14:textId="34EE20B0" w:rsidR="00856BC5" w:rsidRPr="00D32A00" w:rsidRDefault="00000000" w:rsidP="00856BC5">
            <w:pPr>
              <w:pStyle w:val="paragraph"/>
              <w:spacing w:before="0" w:beforeAutospacing="0" w:after="0" w:afterAutospacing="0"/>
              <w:textAlignment w:val="baseline"/>
              <w:rPr>
                <w:rStyle w:val="normaltextrun"/>
                <w:rFonts w:ascii="Arial" w:hAnsi="Arial" w:cs="Arial"/>
                <w:sz w:val="20"/>
                <w:szCs w:val="20"/>
                <w:highlight w:val="yellow"/>
                <w:u w:val="single"/>
                <w:lang w:val="en-GB"/>
              </w:rPr>
            </w:pPr>
            <w:hyperlink r:id="rId37" w:history="1">
              <w:r w:rsidR="00856BC5" w:rsidRPr="00D32A00">
                <w:rPr>
                  <w:rStyle w:val="Hyperlink"/>
                  <w:rFonts w:ascii="Arial" w:hAnsi="Arial" w:cs="Arial"/>
                  <w:color w:val="auto"/>
                  <w:sz w:val="20"/>
                  <w:szCs w:val="20"/>
                  <w:highlight w:val="yellow"/>
                </w:rPr>
                <w:t xml:space="preserve">MPD03 </w:t>
              </w:r>
              <w:r w:rsidR="00041DEB" w:rsidRPr="00D32A00">
                <w:rPr>
                  <w:rStyle w:val="Hyperlink"/>
                  <w:rFonts w:ascii="Arial" w:hAnsi="Arial" w:cs="Arial"/>
                  <w:color w:val="auto"/>
                  <w:sz w:val="20"/>
                  <w:szCs w:val="20"/>
                  <w:highlight w:val="yellow"/>
                </w:rPr>
                <w:t>Objection &amp; Cancellation</w:t>
              </w:r>
            </w:hyperlink>
          </w:p>
          <w:p w14:paraId="1E5BCCC5" w14:textId="465E52BF" w:rsidR="00856BC5" w:rsidRPr="00D32A00" w:rsidRDefault="00000000" w:rsidP="00EC53B5">
            <w:pPr>
              <w:pStyle w:val="paragraph"/>
              <w:spacing w:before="0" w:beforeAutospacing="0" w:after="0" w:afterAutospacing="0"/>
              <w:textAlignment w:val="baseline"/>
              <w:rPr>
                <w:rStyle w:val="normaltextrun"/>
                <w:rFonts w:ascii="Arial" w:hAnsi="Arial" w:cs="Arial"/>
                <w:sz w:val="20"/>
                <w:szCs w:val="20"/>
                <w:highlight w:val="yellow"/>
                <w:u w:val="single"/>
              </w:rPr>
            </w:pPr>
            <w:hyperlink r:id="rId38" w:history="1">
              <w:r w:rsidR="00856BC5" w:rsidRPr="00D32A00">
                <w:rPr>
                  <w:rStyle w:val="Hyperlink"/>
                  <w:rFonts w:ascii="Arial" w:hAnsi="Arial" w:cs="Arial"/>
                  <w:color w:val="auto"/>
                  <w:sz w:val="20"/>
                  <w:szCs w:val="20"/>
                  <w:highlight w:val="yellow"/>
                </w:rPr>
                <w:t>MPD03.1</w:t>
              </w:r>
              <w:r w:rsidR="00CE6F1D" w:rsidRPr="00D32A00">
                <w:rPr>
                  <w:rStyle w:val="Hyperlink"/>
                  <w:rFonts w:ascii="Arial" w:hAnsi="Arial" w:cs="Arial"/>
                  <w:color w:val="auto"/>
                  <w:sz w:val="20"/>
                  <w:szCs w:val="20"/>
                  <w:highlight w:val="yellow"/>
                </w:rPr>
                <w:t>Automated Debt Flagging</w:t>
              </w:r>
            </w:hyperlink>
            <w:r w:rsidR="00CE6F1D" w:rsidRPr="00D32A00">
              <w:rPr>
                <w:rStyle w:val="normaltextrun"/>
                <w:rFonts w:ascii="Arial" w:hAnsi="Arial" w:cs="Arial"/>
                <w:sz w:val="20"/>
                <w:szCs w:val="20"/>
                <w:highlight w:val="yellow"/>
                <w:u w:val="single"/>
              </w:rPr>
              <w:t xml:space="preserve"> </w:t>
            </w:r>
          </w:p>
          <w:p w14:paraId="7EBF5282" w14:textId="2EAE6F8D" w:rsidR="00EC53B5" w:rsidRPr="00D32A00" w:rsidRDefault="00000000" w:rsidP="00EC53B5">
            <w:pPr>
              <w:pStyle w:val="paragraph"/>
              <w:spacing w:before="0" w:beforeAutospacing="0" w:after="0" w:afterAutospacing="0"/>
              <w:textAlignment w:val="baseline"/>
              <w:rPr>
                <w:rStyle w:val="normaltextrun"/>
                <w:rFonts w:ascii="Arial" w:hAnsi="Arial" w:cs="Arial"/>
                <w:sz w:val="20"/>
                <w:szCs w:val="20"/>
                <w:highlight w:val="yellow"/>
                <w:u w:val="single"/>
                <w:lang w:val="en-GB"/>
              </w:rPr>
            </w:pPr>
            <w:hyperlink r:id="rId39" w:history="1">
              <w:r w:rsidR="00EC53B5" w:rsidRPr="00D32A00">
                <w:rPr>
                  <w:rStyle w:val="Hyperlink"/>
                  <w:rFonts w:ascii="Arial" w:hAnsi="Arial" w:cs="Arial"/>
                  <w:color w:val="auto"/>
                  <w:sz w:val="20"/>
                  <w:szCs w:val="20"/>
                  <w:highlight w:val="yellow"/>
                </w:rPr>
                <w:t>MPD09 De-energisation</w:t>
              </w:r>
            </w:hyperlink>
          </w:p>
          <w:p w14:paraId="31D47F3D" w14:textId="1C8E8BDB" w:rsidR="00EC53B5" w:rsidRPr="00D32A00" w:rsidRDefault="00000000" w:rsidP="00856BC5">
            <w:pPr>
              <w:pStyle w:val="paragraph"/>
              <w:spacing w:before="0" w:beforeAutospacing="0" w:after="0" w:afterAutospacing="0"/>
              <w:textAlignment w:val="baseline"/>
              <w:rPr>
                <w:rFonts w:ascii="Arial" w:hAnsi="Arial" w:cs="Arial"/>
                <w:sz w:val="20"/>
                <w:szCs w:val="20"/>
                <w:highlight w:val="yellow"/>
                <w:lang w:val="en-GB"/>
              </w:rPr>
            </w:pPr>
            <w:hyperlink r:id="rId40" w:history="1">
              <w:r w:rsidR="00EC53B5" w:rsidRPr="00D32A00">
                <w:rPr>
                  <w:rStyle w:val="Hyperlink"/>
                  <w:rFonts w:ascii="Arial" w:hAnsi="Arial" w:cs="Arial"/>
                  <w:color w:val="auto"/>
                  <w:sz w:val="20"/>
                  <w:szCs w:val="20"/>
                  <w:highlight w:val="yellow"/>
                </w:rPr>
                <w:t>MPD10 Re-energisation</w:t>
              </w:r>
            </w:hyperlink>
          </w:p>
          <w:p w14:paraId="482C4CB6" w14:textId="77777777" w:rsidR="00EC53B5" w:rsidRPr="00D32A00" w:rsidRDefault="00000000" w:rsidP="00EC53B5">
            <w:pPr>
              <w:pStyle w:val="paragraph"/>
              <w:spacing w:before="0" w:beforeAutospacing="0" w:after="0" w:afterAutospacing="0"/>
              <w:textAlignment w:val="baseline"/>
              <w:rPr>
                <w:rFonts w:ascii="Arial" w:hAnsi="Arial" w:cs="Arial"/>
                <w:sz w:val="20"/>
                <w:szCs w:val="20"/>
                <w:highlight w:val="yellow"/>
                <w:lang w:val="en-GB"/>
              </w:rPr>
            </w:pPr>
            <w:hyperlink r:id="rId41" w:history="1">
              <w:r w:rsidR="00EC53B5" w:rsidRPr="00D32A00">
                <w:rPr>
                  <w:rStyle w:val="Hyperlink"/>
                  <w:rFonts w:ascii="Arial" w:hAnsi="Arial" w:cs="Arial"/>
                  <w:color w:val="auto"/>
                  <w:sz w:val="20"/>
                  <w:szCs w:val="20"/>
                  <w:highlight w:val="yellow"/>
                </w:rPr>
                <w:t>ROI MMG Meter Registration</w:t>
              </w:r>
            </w:hyperlink>
          </w:p>
          <w:p w14:paraId="6687C732" w14:textId="77777777" w:rsidR="00EC53B5" w:rsidRPr="00D32A00" w:rsidRDefault="00000000" w:rsidP="00EC53B5">
            <w:pPr>
              <w:pStyle w:val="paragraph"/>
              <w:spacing w:before="0" w:beforeAutospacing="0" w:after="0" w:afterAutospacing="0"/>
              <w:rPr>
                <w:rFonts w:ascii="Arial" w:hAnsi="Arial" w:cs="Arial"/>
                <w:sz w:val="20"/>
                <w:szCs w:val="20"/>
                <w:highlight w:val="yellow"/>
                <w:lang w:val="en-GB"/>
              </w:rPr>
            </w:pPr>
            <w:hyperlink r:id="rId42" w:history="1">
              <w:r w:rsidR="00EC53B5" w:rsidRPr="00D32A00">
                <w:rPr>
                  <w:rStyle w:val="Hyperlink"/>
                  <w:rFonts w:ascii="Arial" w:hAnsi="Arial" w:cs="Arial"/>
                  <w:color w:val="auto"/>
                  <w:sz w:val="20"/>
                  <w:szCs w:val="20"/>
                  <w:highlight w:val="yellow"/>
                </w:rPr>
                <w:t>ROI MMG Meter Works</w:t>
              </w:r>
            </w:hyperlink>
          </w:p>
          <w:p w14:paraId="57F8A486" w14:textId="77777777" w:rsidR="008B52F6" w:rsidRPr="00697B50" w:rsidRDefault="008B52F6" w:rsidP="00F45AAD">
            <w:pPr>
              <w:tabs>
                <w:tab w:val="left" w:pos="2880"/>
              </w:tabs>
              <w:rPr>
                <w:rFonts w:ascii="Arial" w:hAnsi="Arial" w:cs="Arial"/>
                <w:sz w:val="18"/>
                <w:szCs w:val="18"/>
                <w:highlight w:val="lightGray"/>
              </w:rPr>
            </w:pPr>
          </w:p>
          <w:p w14:paraId="78CC7C4C" w14:textId="77777777" w:rsidR="008B52F6" w:rsidRPr="00697B50" w:rsidRDefault="008B52F6" w:rsidP="00F45AAD">
            <w:pPr>
              <w:tabs>
                <w:tab w:val="left" w:pos="2880"/>
              </w:tabs>
              <w:rPr>
                <w:rFonts w:ascii="Arial" w:hAnsi="Arial" w:cs="Arial"/>
                <w:sz w:val="18"/>
                <w:szCs w:val="18"/>
                <w:highlight w:val="lightGray"/>
              </w:rPr>
            </w:pPr>
          </w:p>
        </w:tc>
      </w:tr>
    </w:tbl>
    <w:p w14:paraId="36DF23D8" w14:textId="0BD761C9" w:rsidR="001A6B42" w:rsidRDefault="001A6B42" w:rsidP="00F65571">
      <w:pPr>
        <w:rPr>
          <w:rFonts w:ascii="Arial" w:hAnsi="Arial" w:cs="Arial"/>
          <w:i/>
          <w:sz w:val="20"/>
          <w:szCs w:val="20"/>
        </w:rPr>
      </w:pPr>
    </w:p>
    <w:p w14:paraId="60CF1F9A" w14:textId="77777777" w:rsidR="008B52F6" w:rsidRDefault="008B52F6" w:rsidP="00F65571">
      <w:pPr>
        <w:rPr>
          <w:rFonts w:ascii="Arial" w:hAnsi="Arial" w:cs="Arial"/>
          <w:i/>
          <w:sz w:val="20"/>
          <w:szCs w:val="20"/>
        </w:rPr>
      </w:pPr>
    </w:p>
    <w:p w14:paraId="1D4D38FD" w14:textId="77777777" w:rsidR="001A6B42" w:rsidRDefault="001A6B42" w:rsidP="00F65571">
      <w:pPr>
        <w:rPr>
          <w:rFonts w:ascii="Arial" w:hAnsi="Arial" w:cs="Arial"/>
          <w:i/>
          <w:sz w:val="20"/>
          <w:szCs w:val="20"/>
        </w:rPr>
      </w:pPr>
    </w:p>
    <w:tbl>
      <w:tblPr>
        <w:tblW w:w="9640" w:type="dxa"/>
        <w:tblInd w:w="-60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2"/>
        <w:gridCol w:w="4778"/>
      </w:tblGrid>
      <w:tr w:rsidR="002E6E23" w:rsidRPr="006859C9" w14:paraId="48B728CC" w14:textId="77777777" w:rsidTr="00EC53B5">
        <w:tc>
          <w:tcPr>
            <w:tcW w:w="9640" w:type="dxa"/>
            <w:gridSpan w:val="2"/>
            <w:tcBorders>
              <w:left w:val="single" w:sz="4" w:space="0" w:color="auto"/>
              <w:bottom w:val="single" w:sz="4" w:space="0" w:color="auto"/>
            </w:tcBorders>
            <w:shd w:val="clear" w:color="auto" w:fill="B6DDE8" w:themeFill="accent5" w:themeFillTint="66"/>
            <w:vAlign w:val="center"/>
          </w:tcPr>
          <w:p w14:paraId="0BC61242" w14:textId="77777777" w:rsidR="002E6E23" w:rsidRPr="001A6B42" w:rsidRDefault="002E6E23" w:rsidP="00F45AAD">
            <w:pPr>
              <w:jc w:val="center"/>
              <w:rPr>
                <w:rFonts w:ascii="Arial" w:hAnsi="Arial" w:cs="Arial"/>
                <w:b/>
                <w:sz w:val="22"/>
                <w:szCs w:val="22"/>
              </w:rPr>
            </w:pPr>
            <w:r w:rsidRPr="001A6B42">
              <w:rPr>
                <w:rFonts w:ascii="Arial" w:hAnsi="Arial" w:cs="Arial"/>
                <w:b/>
                <w:sz w:val="22"/>
                <w:szCs w:val="22"/>
              </w:rPr>
              <w:t>Part 2 - Performance and Data Changes</w:t>
            </w:r>
          </w:p>
        </w:tc>
      </w:tr>
      <w:tr w:rsidR="002E6E23" w:rsidRPr="00A4058C" w14:paraId="19B636BD" w14:textId="77777777" w:rsidTr="00EC53B5">
        <w:tc>
          <w:tcPr>
            <w:tcW w:w="4862" w:type="dxa"/>
            <w:tcBorders>
              <w:left w:val="single" w:sz="4" w:space="0" w:color="auto"/>
              <w:bottom w:val="single" w:sz="4" w:space="0" w:color="auto"/>
            </w:tcBorders>
            <w:shd w:val="clear" w:color="auto" w:fill="auto"/>
            <w:vAlign w:val="center"/>
          </w:tcPr>
          <w:p w14:paraId="35A4E424" w14:textId="77777777" w:rsidR="002E6E23" w:rsidRPr="009D1F45" w:rsidRDefault="002E6E23" w:rsidP="00F45AAD">
            <w:pPr>
              <w:jc w:val="center"/>
              <w:rPr>
                <w:rFonts w:ascii="Arial" w:hAnsi="Arial" w:cs="Arial"/>
                <w:b/>
                <w:sz w:val="18"/>
                <w:szCs w:val="18"/>
                <w:lang w:val="fr-FR"/>
              </w:rPr>
            </w:pPr>
            <w:r w:rsidRPr="009D1F45">
              <w:rPr>
                <w:rFonts w:ascii="Arial" w:hAnsi="Arial" w:cs="Arial"/>
                <w:b/>
                <w:sz w:val="18"/>
                <w:szCs w:val="18"/>
                <w:lang w:val="fr-FR"/>
              </w:rPr>
              <w:t>Market</w:t>
            </w:r>
            <w:r>
              <w:rPr>
                <w:rFonts w:ascii="Arial" w:hAnsi="Arial" w:cs="Arial"/>
                <w:b/>
                <w:sz w:val="18"/>
                <w:szCs w:val="18"/>
                <w:lang w:val="fr-FR"/>
              </w:rPr>
              <w:t xml:space="preserve"> </w:t>
            </w:r>
            <w:r w:rsidRPr="009D1F45">
              <w:rPr>
                <w:rFonts w:ascii="Arial" w:hAnsi="Arial" w:cs="Arial"/>
                <w:b/>
                <w:sz w:val="18"/>
                <w:szCs w:val="18"/>
                <w:lang w:val="fr-FR"/>
              </w:rPr>
              <w:t>Messages volume, processing etc.</w:t>
            </w:r>
          </w:p>
        </w:tc>
        <w:tc>
          <w:tcPr>
            <w:tcW w:w="4778" w:type="dxa"/>
            <w:tcBorders>
              <w:left w:val="single" w:sz="4" w:space="0" w:color="auto"/>
              <w:bottom w:val="single" w:sz="4" w:space="0" w:color="auto"/>
            </w:tcBorders>
            <w:shd w:val="clear" w:color="auto" w:fill="auto"/>
            <w:vAlign w:val="center"/>
          </w:tcPr>
          <w:p w14:paraId="11D0FE3D" w14:textId="77777777" w:rsidR="002E6E23" w:rsidRPr="00A4058C" w:rsidRDefault="002E6E23" w:rsidP="00F45AAD">
            <w:pPr>
              <w:jc w:val="center"/>
              <w:rPr>
                <w:rFonts w:ascii="Arial" w:hAnsi="Arial" w:cs="Arial"/>
                <w:i/>
                <w:sz w:val="18"/>
                <w:szCs w:val="18"/>
              </w:rPr>
            </w:pPr>
          </w:p>
        </w:tc>
      </w:tr>
      <w:tr w:rsidR="002E6E23" w:rsidRPr="009D1F45" w14:paraId="1374BA3B" w14:textId="77777777" w:rsidTr="00EC53B5">
        <w:tc>
          <w:tcPr>
            <w:tcW w:w="9640" w:type="dxa"/>
            <w:gridSpan w:val="2"/>
            <w:tcBorders>
              <w:left w:val="single" w:sz="4" w:space="0" w:color="auto"/>
              <w:bottom w:val="single" w:sz="4" w:space="0" w:color="auto"/>
            </w:tcBorders>
            <w:shd w:val="clear" w:color="auto" w:fill="B6DDE8" w:themeFill="accent5" w:themeFillTint="66"/>
            <w:vAlign w:val="center"/>
          </w:tcPr>
          <w:p w14:paraId="7E5EBC8F" w14:textId="77777777" w:rsidR="002E6E23" w:rsidRPr="009D1F45" w:rsidRDefault="002E6E23" w:rsidP="00F45AAD">
            <w:pPr>
              <w:jc w:val="center"/>
              <w:rPr>
                <w:rFonts w:ascii="Arial" w:hAnsi="Arial" w:cs="Arial"/>
                <w:b/>
                <w:sz w:val="18"/>
                <w:szCs w:val="18"/>
              </w:rPr>
            </w:pPr>
            <w:r w:rsidRPr="009D1F45">
              <w:rPr>
                <w:rFonts w:ascii="Arial" w:hAnsi="Arial" w:cs="Arial"/>
                <w:b/>
                <w:sz w:val="18"/>
                <w:szCs w:val="18"/>
              </w:rPr>
              <w:t>Data</w:t>
            </w:r>
          </w:p>
        </w:tc>
      </w:tr>
      <w:tr w:rsidR="002E6E23" w:rsidRPr="00A4058C" w14:paraId="2E54A691" w14:textId="77777777" w:rsidTr="00EC53B5">
        <w:tc>
          <w:tcPr>
            <w:tcW w:w="4862" w:type="dxa"/>
            <w:tcBorders>
              <w:left w:val="single" w:sz="4" w:space="0" w:color="auto"/>
              <w:bottom w:val="single" w:sz="4" w:space="0" w:color="auto"/>
            </w:tcBorders>
            <w:shd w:val="clear" w:color="auto" w:fill="auto"/>
            <w:vAlign w:val="center"/>
          </w:tcPr>
          <w:p w14:paraId="00191BB7" w14:textId="77777777" w:rsidR="002E6E23" w:rsidRPr="009D1F45" w:rsidRDefault="002E6E23" w:rsidP="00F45AAD">
            <w:pPr>
              <w:jc w:val="center"/>
              <w:rPr>
                <w:rFonts w:ascii="Arial" w:hAnsi="Arial" w:cs="Arial"/>
                <w:b/>
                <w:sz w:val="18"/>
                <w:szCs w:val="18"/>
              </w:rPr>
            </w:pPr>
            <w:r w:rsidRPr="009D1F45">
              <w:rPr>
                <w:rFonts w:ascii="Arial" w:hAnsi="Arial" w:cs="Arial"/>
                <w:b/>
                <w:sz w:val="18"/>
                <w:szCs w:val="18"/>
              </w:rPr>
              <w:t>Details of Data changes e.g. cleansing</w:t>
            </w:r>
          </w:p>
        </w:tc>
        <w:tc>
          <w:tcPr>
            <w:tcW w:w="4778" w:type="dxa"/>
            <w:tcBorders>
              <w:left w:val="single" w:sz="4" w:space="0" w:color="auto"/>
              <w:bottom w:val="single" w:sz="4" w:space="0" w:color="auto"/>
            </w:tcBorders>
            <w:shd w:val="clear" w:color="auto" w:fill="auto"/>
            <w:vAlign w:val="center"/>
          </w:tcPr>
          <w:p w14:paraId="5E48EA62" w14:textId="77777777" w:rsidR="002E6E23" w:rsidRPr="00A4058C" w:rsidRDefault="002E6E23" w:rsidP="00F45AAD">
            <w:pPr>
              <w:rPr>
                <w:rFonts w:ascii="Arial" w:hAnsi="Arial" w:cs="Arial"/>
                <w:i/>
                <w:sz w:val="18"/>
                <w:szCs w:val="18"/>
              </w:rPr>
            </w:pPr>
          </w:p>
        </w:tc>
      </w:tr>
    </w:tbl>
    <w:p w14:paraId="0086DE8C" w14:textId="77777777" w:rsidR="002E6E23" w:rsidRDefault="002E6E23" w:rsidP="002E6E23">
      <w:pPr>
        <w:rPr>
          <w:rFonts w:ascii="Arial" w:hAnsi="Arial" w:cs="Arial"/>
          <w:i/>
          <w:sz w:val="20"/>
          <w:szCs w:val="20"/>
        </w:rPr>
      </w:pPr>
    </w:p>
    <w:p w14:paraId="51145A7B" w14:textId="77777777" w:rsidR="002E6E23" w:rsidRDefault="002E6E23" w:rsidP="002E6E23">
      <w:pPr>
        <w:rPr>
          <w:rFonts w:ascii="Arial" w:hAnsi="Arial" w:cs="Arial"/>
          <w:i/>
          <w:sz w:val="20"/>
          <w:szCs w:val="20"/>
        </w:rPr>
      </w:pPr>
    </w:p>
    <w:p w14:paraId="14DFEE50" w14:textId="77777777" w:rsidR="002E6E23" w:rsidRDefault="002E6E23" w:rsidP="002E6E23">
      <w:pPr>
        <w:rPr>
          <w:rFonts w:ascii="Arial" w:hAnsi="Arial" w:cs="Arial"/>
          <w:i/>
          <w:sz w:val="20"/>
          <w:szCs w:val="20"/>
        </w:rPr>
      </w:pPr>
    </w:p>
    <w:tbl>
      <w:tblPr>
        <w:tblW w:w="9668" w:type="dxa"/>
        <w:tblInd w:w="-60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65"/>
      </w:tblGrid>
      <w:tr w:rsidR="002E6E23" w:rsidRPr="00A4058C" w14:paraId="4D360883" w14:textId="77777777" w:rsidTr="00F45AAD">
        <w:trPr>
          <w:trHeight w:val="444"/>
        </w:trPr>
        <w:tc>
          <w:tcPr>
            <w:tcW w:w="3403" w:type="dxa"/>
            <w:vMerge w:val="restart"/>
            <w:tcBorders>
              <w:left w:val="single" w:sz="4" w:space="0" w:color="auto"/>
            </w:tcBorders>
            <w:shd w:val="clear" w:color="auto" w:fill="B6DDE8" w:themeFill="accent5" w:themeFillTint="66"/>
            <w:vAlign w:val="center"/>
          </w:tcPr>
          <w:p w14:paraId="6DC638E5" w14:textId="77777777" w:rsidR="002E6E23" w:rsidRPr="009D1F45" w:rsidRDefault="002E6E23" w:rsidP="00F45AAD">
            <w:pPr>
              <w:jc w:val="center"/>
              <w:rPr>
                <w:rFonts w:ascii="Arial" w:hAnsi="Arial" w:cs="Arial"/>
                <w:b/>
                <w:sz w:val="18"/>
                <w:szCs w:val="18"/>
              </w:rPr>
            </w:pPr>
            <w:r>
              <w:rPr>
                <w:rFonts w:ascii="Arial" w:hAnsi="Arial" w:cs="Arial"/>
                <w:b/>
                <w:sz w:val="18"/>
                <w:szCs w:val="18"/>
              </w:rPr>
              <w:t>Approved</w:t>
            </w:r>
            <w:r w:rsidRPr="009D1F45">
              <w:rPr>
                <w:rFonts w:ascii="Arial" w:hAnsi="Arial" w:cs="Arial"/>
                <w:b/>
                <w:sz w:val="18"/>
                <w:szCs w:val="18"/>
              </w:rPr>
              <w:t xml:space="preserve"> by</w:t>
            </w:r>
          </w:p>
        </w:tc>
        <w:tc>
          <w:tcPr>
            <w:tcW w:w="6265" w:type="dxa"/>
            <w:tcBorders>
              <w:left w:val="single" w:sz="4" w:space="0" w:color="auto"/>
              <w:bottom w:val="single" w:sz="4" w:space="0" w:color="auto"/>
            </w:tcBorders>
            <w:shd w:val="clear" w:color="auto" w:fill="B6DDE8" w:themeFill="accent5" w:themeFillTint="66"/>
            <w:vAlign w:val="center"/>
          </w:tcPr>
          <w:p w14:paraId="68818E1E" w14:textId="77777777" w:rsidR="002E6E23" w:rsidRPr="00C84E12" w:rsidRDefault="002E6E23" w:rsidP="00F45AAD">
            <w:pPr>
              <w:jc w:val="center"/>
              <w:rPr>
                <w:rFonts w:ascii="Arial" w:hAnsi="Arial" w:cs="Arial"/>
                <w:b/>
                <w:sz w:val="18"/>
                <w:szCs w:val="18"/>
              </w:rPr>
            </w:pPr>
            <w:r>
              <w:rPr>
                <w:rFonts w:ascii="Arial" w:hAnsi="Arial" w:cs="Arial"/>
                <w:b/>
                <w:sz w:val="18"/>
                <w:szCs w:val="18"/>
              </w:rPr>
              <w:t>CRU</w:t>
            </w:r>
          </w:p>
        </w:tc>
      </w:tr>
      <w:tr w:rsidR="002E6E23" w:rsidRPr="00A4058C" w14:paraId="0B11530C" w14:textId="77777777" w:rsidTr="00F45AAD">
        <w:trPr>
          <w:trHeight w:val="442"/>
        </w:trPr>
        <w:tc>
          <w:tcPr>
            <w:tcW w:w="3403" w:type="dxa"/>
            <w:vMerge/>
            <w:tcBorders>
              <w:left w:val="single" w:sz="4" w:space="0" w:color="auto"/>
              <w:bottom w:val="single" w:sz="4" w:space="0" w:color="auto"/>
            </w:tcBorders>
            <w:shd w:val="clear" w:color="auto" w:fill="99CCFF"/>
            <w:vAlign w:val="center"/>
          </w:tcPr>
          <w:p w14:paraId="2CF16DD8" w14:textId="77777777" w:rsidR="002E6E23" w:rsidRPr="00A4058C" w:rsidRDefault="002E6E23" w:rsidP="00F45AAD">
            <w:pPr>
              <w:jc w:val="center"/>
              <w:rPr>
                <w:rFonts w:ascii="Arial" w:hAnsi="Arial" w:cs="Arial"/>
                <w:sz w:val="18"/>
                <w:szCs w:val="18"/>
              </w:rPr>
            </w:pPr>
          </w:p>
        </w:tc>
        <w:sdt>
          <w:sdtPr>
            <w:rPr>
              <w:rFonts w:ascii="Arial" w:hAnsi="Arial" w:cs="Arial"/>
              <w:sz w:val="18"/>
              <w:szCs w:val="18"/>
            </w:rPr>
            <w:alias w:val="Part 3 CER Approval Date"/>
            <w:tag w:val="Part_x0020_3_x0020_CER_x0020_Approval_x0020_Date"/>
            <w:id w:val="1723093524"/>
            <w:showingPlcHdr/>
            <w:dataBinding w:prefixMappings="xmlns:ns0='http://schemas.microsoft.com/office/2006/metadata/properties' xmlns:ns1='http://www.w3.org/2001/XMLSchema-instance' xmlns:ns2='d6ea4ec1-79d0-47e6-af58-10efece91caf' xmlns:ns3='483c6a37-47a9-436d-80c4-e0807ae4f8d8' " w:xpath="/ns0:properties[1]/documentManagement[1]/ns3:Part_x0020_3_x0020_CER_x0020_Approval_x0020_Date[1]" w:storeItemID="{B28711D6-5B06-4471-A527-3E44F889D64B}"/>
            <w:date w:fullDate="2013-03-12T00:00:00Z">
              <w:dateFormat w:val="dd/MM/yyyy"/>
              <w:lid w:val="en-IE"/>
              <w:storeMappedDataAs w:val="dateTime"/>
              <w:calendar w:val="gregorian"/>
            </w:date>
          </w:sdtPr>
          <w:sdtContent>
            <w:tc>
              <w:tcPr>
                <w:tcW w:w="6265" w:type="dxa"/>
                <w:tcBorders>
                  <w:left w:val="single" w:sz="4" w:space="0" w:color="auto"/>
                  <w:bottom w:val="single" w:sz="4" w:space="0" w:color="auto"/>
                </w:tcBorders>
                <w:shd w:val="clear" w:color="auto" w:fill="auto"/>
                <w:vAlign w:val="center"/>
              </w:tcPr>
              <w:p w14:paraId="450FD2A8" w14:textId="77777777" w:rsidR="002E6E23" w:rsidRPr="00C360EB" w:rsidRDefault="002E6E23" w:rsidP="00F45AAD">
                <w:pPr>
                  <w:jc w:val="center"/>
                  <w:rPr>
                    <w:rFonts w:ascii="Arial" w:hAnsi="Arial" w:cs="Arial"/>
                    <w:sz w:val="18"/>
                    <w:szCs w:val="18"/>
                  </w:rPr>
                </w:pPr>
                <w:r>
                  <w:rPr>
                    <w:rFonts w:ascii="Arial" w:hAnsi="Arial" w:cs="Arial"/>
                    <w:sz w:val="18"/>
                    <w:szCs w:val="18"/>
                  </w:rPr>
                  <w:t xml:space="preserve">     </w:t>
                </w:r>
              </w:p>
            </w:tc>
          </w:sdtContent>
        </w:sdt>
      </w:tr>
    </w:tbl>
    <w:p w14:paraId="32ABA8EF" w14:textId="77777777" w:rsidR="002E6E23" w:rsidRPr="00352FA9" w:rsidRDefault="002E6E23" w:rsidP="002E6E23">
      <w:pPr>
        <w:rPr>
          <w:rFonts w:ascii="Arial" w:hAnsi="Arial" w:cs="Arial"/>
          <w:i/>
          <w:sz w:val="20"/>
          <w:szCs w:val="20"/>
        </w:rPr>
      </w:pPr>
    </w:p>
    <w:p w14:paraId="532C7F51" w14:textId="5A5FB18E" w:rsidR="00CF69ED" w:rsidRDefault="00CF69ED" w:rsidP="00F65571">
      <w:pPr>
        <w:rPr>
          <w:rFonts w:ascii="Arial" w:hAnsi="Arial" w:cs="Arial"/>
          <w:i/>
          <w:sz w:val="20"/>
          <w:szCs w:val="20"/>
        </w:rPr>
      </w:pPr>
    </w:p>
    <w:p w14:paraId="242B7CAA" w14:textId="77777777" w:rsidR="002E6E23" w:rsidRDefault="002E6E23" w:rsidP="00F65571">
      <w:pPr>
        <w:rPr>
          <w:rFonts w:ascii="Arial" w:hAnsi="Arial" w:cs="Arial"/>
          <w:i/>
          <w:sz w:val="20"/>
          <w:szCs w:val="20"/>
        </w:rPr>
      </w:pPr>
    </w:p>
    <w:p w14:paraId="4E1A2BB5" w14:textId="5D0B98AB" w:rsidR="007C1A3B" w:rsidRDefault="007C1A3B" w:rsidP="00F65571">
      <w:pPr>
        <w:rPr>
          <w:rFonts w:ascii="Arial" w:hAnsi="Arial" w:cs="Arial"/>
          <w:i/>
          <w:sz w:val="20"/>
          <w:szCs w:val="20"/>
        </w:rPr>
      </w:pPr>
    </w:p>
    <w:p w14:paraId="20ECB0C3" w14:textId="77777777" w:rsidR="007C1A3B" w:rsidRDefault="007C1A3B" w:rsidP="00F65571">
      <w:pPr>
        <w:rPr>
          <w:rFonts w:ascii="Arial" w:hAnsi="Arial" w:cs="Arial"/>
          <w:i/>
          <w:sz w:val="20"/>
          <w:szCs w:val="20"/>
        </w:rPr>
      </w:pPr>
    </w:p>
    <w:p w14:paraId="00D84DDB" w14:textId="77777777" w:rsidR="001966E5" w:rsidRPr="001966E5" w:rsidRDefault="001966E5" w:rsidP="001966E5">
      <w:pPr>
        <w:rPr>
          <w:rFonts w:ascii="Arial" w:hAnsi="Arial" w:cs="Arial"/>
          <w:sz w:val="20"/>
          <w:szCs w:val="20"/>
        </w:rPr>
      </w:pPr>
    </w:p>
    <w:sectPr w:rsidR="001966E5" w:rsidRPr="001966E5" w:rsidSect="00CC18B6">
      <w:headerReference w:type="default" r:id="rId43"/>
      <w:footerReference w:type="default" r:id="rId44"/>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47B6" w14:textId="77777777" w:rsidR="00B5366B" w:rsidRDefault="00B5366B">
      <w:r>
        <w:separator/>
      </w:r>
    </w:p>
  </w:endnote>
  <w:endnote w:type="continuationSeparator" w:id="0">
    <w:p w14:paraId="01B98064" w14:textId="77777777" w:rsidR="00B5366B" w:rsidRDefault="00B5366B">
      <w:r>
        <w:continuationSeparator/>
      </w:r>
    </w:p>
  </w:endnote>
  <w:endnote w:type="continuationNotice" w:id="1">
    <w:p w14:paraId="5D8DACB1" w14:textId="77777777" w:rsidR="00B5366B" w:rsidRDefault="00B53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C351" w14:textId="77777777" w:rsidR="009B6551" w:rsidRDefault="009B6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2752"/>
      <w:gridCol w:w="2696"/>
    </w:tblGrid>
    <w:tr w:rsidR="00432CCB" w14:paraId="47A3F9E1" w14:textId="77777777" w:rsidTr="003C1973">
      <w:trPr>
        <w:trHeight w:val="274"/>
        <w:jc w:val="center"/>
      </w:trPr>
      <w:sdt>
        <w:sdtPr>
          <w:rPr>
            <w:rFonts w:ascii="Arial" w:hAnsi="Arial" w:cs="Arial"/>
            <w:sz w:val="16"/>
            <w:szCs w:val="16"/>
          </w:rPr>
          <w:alias w:val="Status Date"/>
          <w:tag w:val="Date_x0020_Approved_x0020__x0028_DR_x0020_Only_x0029_"/>
          <w:id w:val="595291694"/>
          <w:dataBinding w:prefixMappings="xmlns:ns0='http://schemas.microsoft.com/office/2006/metadata/properties' xmlns:ns1='http://www.w3.org/2001/XMLSchema-instance' xmlns:ns2='65ff232b-ec55-40b3-813d-3410b2b1ef24' xmlns:ns3='835793a6-323a-4ef8-91a1-ae891309e4d1' xmlns:ns4='http://schemas.microsoft.com/sharepoint/v4' " w:xpath="/ns0:properties[1]/documentManagement[1]/ns3:Date_x0020_Approved_x0020__x0028_DR_x0020_Only_x0029_[1]" w:storeItemID="{B28711D6-5B06-4471-A527-3E44F889D64B}"/>
          <w:date w:fullDate="2022-05-18T00:00:00Z">
            <w:dateFormat w:val="dd/MM/yyyy"/>
            <w:lid w:val="en-IE"/>
            <w:storeMappedDataAs w:val="dateTime"/>
            <w:calendar w:val="gregorian"/>
          </w:date>
        </w:sdtPr>
        <w:sdtContent>
          <w:tc>
            <w:tcPr>
              <w:tcW w:w="2769" w:type="dxa"/>
              <w:shd w:val="clear" w:color="auto" w:fill="auto"/>
            </w:tcPr>
            <w:p w14:paraId="3883C46C" w14:textId="6C43F96A" w:rsidR="00432CCB" w:rsidRPr="00A4058C" w:rsidRDefault="008847DB" w:rsidP="00D57904">
              <w:pPr>
                <w:pStyle w:val="Footer"/>
                <w:rPr>
                  <w:rFonts w:ascii="Arial" w:hAnsi="Arial" w:cs="Arial"/>
                  <w:sz w:val="16"/>
                  <w:szCs w:val="16"/>
                </w:rPr>
              </w:pPr>
              <w:r>
                <w:rPr>
                  <w:rFonts w:ascii="Arial" w:hAnsi="Arial" w:cs="Arial"/>
                  <w:sz w:val="16"/>
                  <w:szCs w:val="16"/>
                  <w:lang w:val="en-IE"/>
                </w:rPr>
                <w:t>18/05/2022</w:t>
              </w:r>
            </w:p>
          </w:tc>
        </w:sdtContent>
      </w:sdt>
      <w:tc>
        <w:tcPr>
          <w:tcW w:w="2752" w:type="dxa"/>
          <w:shd w:val="clear" w:color="auto" w:fill="auto"/>
        </w:tcPr>
        <w:p w14:paraId="32132DF0" w14:textId="77777777" w:rsidR="00432CCB" w:rsidRPr="00A4058C" w:rsidRDefault="00432CCB" w:rsidP="00A4058C">
          <w:pPr>
            <w:pStyle w:val="Footer"/>
            <w:jc w:val="center"/>
            <w:rPr>
              <w:rFonts w:ascii="Arial" w:hAnsi="Arial" w:cs="Arial"/>
              <w:sz w:val="16"/>
              <w:szCs w:val="16"/>
            </w:rPr>
          </w:pPr>
          <w:r w:rsidRPr="00A4058C">
            <w:rPr>
              <w:rFonts w:ascii="Arial" w:hAnsi="Arial" w:cs="Arial"/>
              <w:sz w:val="16"/>
              <w:szCs w:val="16"/>
            </w:rPr>
            <w:t xml:space="preserve">Page </w:t>
          </w:r>
          <w:r w:rsidRPr="00A4058C">
            <w:rPr>
              <w:rFonts w:ascii="Arial" w:hAnsi="Arial" w:cs="Arial"/>
              <w:sz w:val="16"/>
              <w:szCs w:val="16"/>
            </w:rPr>
            <w:fldChar w:fldCharType="begin"/>
          </w:r>
          <w:r w:rsidRPr="00A4058C">
            <w:rPr>
              <w:rFonts w:ascii="Arial" w:hAnsi="Arial" w:cs="Arial"/>
              <w:sz w:val="16"/>
              <w:szCs w:val="16"/>
            </w:rPr>
            <w:instrText xml:space="preserve"> PAGE </w:instrText>
          </w:r>
          <w:r w:rsidRPr="00A4058C">
            <w:rPr>
              <w:rFonts w:ascii="Arial" w:hAnsi="Arial" w:cs="Arial"/>
              <w:sz w:val="16"/>
              <w:szCs w:val="16"/>
            </w:rPr>
            <w:fldChar w:fldCharType="separate"/>
          </w:r>
          <w:r>
            <w:rPr>
              <w:rFonts w:ascii="Arial" w:hAnsi="Arial" w:cs="Arial"/>
              <w:noProof/>
              <w:sz w:val="16"/>
              <w:szCs w:val="16"/>
            </w:rPr>
            <w:t>1</w:t>
          </w:r>
          <w:r w:rsidRPr="00A4058C">
            <w:rPr>
              <w:rFonts w:ascii="Arial" w:hAnsi="Arial" w:cs="Arial"/>
              <w:sz w:val="16"/>
              <w:szCs w:val="16"/>
            </w:rPr>
            <w:fldChar w:fldCharType="end"/>
          </w:r>
          <w:r w:rsidRPr="00A4058C">
            <w:rPr>
              <w:rFonts w:ascii="Arial" w:hAnsi="Arial" w:cs="Arial"/>
              <w:sz w:val="16"/>
              <w:szCs w:val="16"/>
            </w:rPr>
            <w:t xml:space="preserve"> of </w:t>
          </w:r>
          <w:r w:rsidRPr="00A4058C">
            <w:rPr>
              <w:rFonts w:ascii="Arial" w:hAnsi="Arial" w:cs="Arial"/>
              <w:sz w:val="16"/>
              <w:szCs w:val="16"/>
            </w:rPr>
            <w:fldChar w:fldCharType="begin"/>
          </w:r>
          <w:r w:rsidRPr="00A4058C">
            <w:rPr>
              <w:rFonts w:ascii="Arial" w:hAnsi="Arial" w:cs="Arial"/>
              <w:sz w:val="16"/>
              <w:szCs w:val="16"/>
            </w:rPr>
            <w:instrText xml:space="preserve"> NUMPAGES </w:instrText>
          </w:r>
          <w:r w:rsidRPr="00A4058C">
            <w:rPr>
              <w:rFonts w:ascii="Arial" w:hAnsi="Arial" w:cs="Arial"/>
              <w:sz w:val="16"/>
              <w:szCs w:val="16"/>
            </w:rPr>
            <w:fldChar w:fldCharType="separate"/>
          </w:r>
          <w:r>
            <w:rPr>
              <w:rFonts w:ascii="Arial" w:hAnsi="Arial" w:cs="Arial"/>
              <w:noProof/>
              <w:sz w:val="16"/>
              <w:szCs w:val="16"/>
            </w:rPr>
            <w:t>5</w:t>
          </w:r>
          <w:r w:rsidRPr="00A4058C">
            <w:rPr>
              <w:rFonts w:ascii="Arial" w:hAnsi="Arial" w:cs="Arial"/>
              <w:sz w:val="16"/>
              <w:szCs w:val="16"/>
            </w:rPr>
            <w:fldChar w:fldCharType="end"/>
          </w:r>
        </w:p>
      </w:tc>
      <w:tc>
        <w:tcPr>
          <w:tcW w:w="2696" w:type="dxa"/>
          <w:shd w:val="clear" w:color="auto" w:fill="auto"/>
        </w:tcPr>
        <w:p w14:paraId="24D62DB3" w14:textId="1FCCEA65" w:rsidR="00432CCB" w:rsidRPr="00A4058C" w:rsidRDefault="00000000" w:rsidP="007B5FC0">
          <w:pPr>
            <w:pStyle w:val="Footer"/>
            <w:jc w:val="right"/>
            <w:rPr>
              <w:rFonts w:ascii="Arial" w:hAnsi="Arial" w:cs="Arial"/>
              <w:sz w:val="16"/>
              <w:szCs w:val="16"/>
            </w:rPr>
          </w:pPr>
          <w:sdt>
            <w:sdtPr>
              <w:rPr>
                <w:rFonts w:ascii="Arial" w:hAnsi="Arial" w:cs="Arial"/>
                <w:sz w:val="16"/>
                <w:szCs w:val="16"/>
              </w:rPr>
              <w:alias w:val="Document Type"/>
              <w:tag w:val="Document_x0020_Type"/>
              <w:id w:val="-2011352811"/>
              <w:dataBinding w:prefixMappings="xmlns:ns0='http://schemas.microsoft.com/office/2006/metadata/properties' xmlns:ns1='http://www.w3.org/2001/XMLSchema-instance' xmlns:ns2='65ff232b-ec55-40b3-813d-3410b2b1ef24' xmlns:ns3='835793a6-323a-4ef8-91a1-ae891309e4d1' xmlns:ns4='http://schemas.microsoft.com/sharepoint/v4' " w:xpath="/ns0:properties[1]/documentManagement[1]/ns3:Document_x0020_Type[1]" w:storeItemID="{B28711D6-5B06-4471-A527-3E44F889D64B}"/>
              <w:dropDownList>
                <w:listItem w:value="[Document Type]"/>
              </w:dropDownList>
            </w:sdtPr>
            <w:sdtContent>
              <w:r w:rsidR="003C1973">
                <w:rPr>
                  <w:rFonts w:ascii="Arial" w:hAnsi="Arial" w:cs="Arial"/>
                  <w:sz w:val="16"/>
                  <w:szCs w:val="16"/>
                </w:rPr>
                <w:t>Market Change Request</w:t>
              </w:r>
            </w:sdtContent>
          </w:sdt>
          <w:sdt>
            <w:sdtPr>
              <w:rPr>
                <w:rFonts w:ascii="Arial" w:hAnsi="Arial" w:cs="Arial"/>
                <w:sz w:val="16"/>
                <w:szCs w:val="16"/>
              </w:rPr>
              <w:alias w:val="Document No."/>
              <w:tag w:val="Document_x0020_Number"/>
              <w:id w:val="-1670472778"/>
              <w:dataBinding w:prefixMappings="xmlns:ns0='http://schemas.microsoft.com/office/2006/metadata/properties' xmlns:ns1='http://www.w3.org/2001/XMLSchema-instance' xmlns:ns2='d6ea4ec1-79d0-47e6-af58-10efece91caf' xmlns:ns3='483c6a37-47a9-436d-80c4-e0807ae4f8d8' " w:xpath="/ns0:properties[1]/documentManagement[1]/ns2:Document_x0020_Number[1]" w:storeItemID="{B28711D6-5B06-4471-A527-3E44F889D64B}"/>
              <w:text/>
            </w:sdtPr>
            <w:sdtContent>
              <w:r w:rsidR="004241D5">
                <w:rPr>
                  <w:rFonts w:ascii="Arial" w:hAnsi="Arial" w:cs="Arial"/>
                  <w:sz w:val="16"/>
                  <w:szCs w:val="16"/>
                </w:rPr>
                <w:t>1219</w:t>
              </w:r>
            </w:sdtContent>
          </w:sdt>
        </w:p>
      </w:tc>
    </w:tr>
  </w:tbl>
  <w:p w14:paraId="78B5FC02" w14:textId="77777777" w:rsidR="00432CCB" w:rsidRDefault="00432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9508" w14:textId="77777777" w:rsidR="009B6551" w:rsidRDefault="009B65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2752"/>
      <w:gridCol w:w="2554"/>
    </w:tblGrid>
    <w:tr w:rsidR="002C7068" w:rsidRPr="00A4058C" w14:paraId="28182BF2" w14:textId="77777777" w:rsidTr="003C1973">
      <w:trPr>
        <w:trHeight w:val="274"/>
        <w:jc w:val="center"/>
      </w:trPr>
      <w:sdt>
        <w:sdtPr>
          <w:rPr>
            <w:rFonts w:ascii="Arial" w:hAnsi="Arial" w:cs="Arial"/>
            <w:sz w:val="16"/>
            <w:szCs w:val="16"/>
          </w:rPr>
          <w:alias w:val="Status Date"/>
          <w:tag w:val="Date_x0020_Approved_x0020__x0028_DR_x0020_Only_x0029_"/>
          <w:id w:val="1383903845"/>
          <w:dataBinding w:prefixMappings="xmlns:ns0='http://schemas.microsoft.com/office/2006/metadata/properties' xmlns:ns1='http://www.w3.org/2001/XMLSchema-instance' xmlns:ns2='65ff232b-ec55-40b3-813d-3410b2b1ef24' xmlns:ns3='835793a6-323a-4ef8-91a1-ae891309e4d1' xmlns:ns4='http://schemas.microsoft.com/sharepoint/v4' " w:xpath="/ns0:properties[1]/documentManagement[1]/ns3:Date_x0020_Approved_x0020__x0028_DR_x0020_Only_x0029_[1]" w:storeItemID="{B28711D6-5B06-4471-A527-3E44F889D64B}"/>
          <w:date w:fullDate="2022-05-18T00:00:00Z">
            <w:dateFormat w:val="dd/MM/yyyy"/>
            <w:lid w:val="en-IE"/>
            <w:storeMappedDataAs w:val="dateTime"/>
            <w:calendar w:val="gregorian"/>
          </w:date>
        </w:sdtPr>
        <w:sdtContent>
          <w:tc>
            <w:tcPr>
              <w:tcW w:w="2769" w:type="dxa"/>
              <w:shd w:val="clear" w:color="auto" w:fill="auto"/>
            </w:tcPr>
            <w:p w14:paraId="39BE18A2" w14:textId="31A59E0F" w:rsidR="002C7068" w:rsidRPr="00A4058C" w:rsidRDefault="008847DB" w:rsidP="002C7068">
              <w:pPr>
                <w:pStyle w:val="Footer"/>
                <w:rPr>
                  <w:rFonts w:ascii="Arial" w:hAnsi="Arial" w:cs="Arial"/>
                  <w:sz w:val="16"/>
                  <w:szCs w:val="16"/>
                </w:rPr>
              </w:pPr>
              <w:r>
                <w:rPr>
                  <w:rFonts w:ascii="Arial" w:hAnsi="Arial" w:cs="Arial"/>
                  <w:sz w:val="16"/>
                  <w:szCs w:val="16"/>
                  <w:lang w:val="en-IE"/>
                </w:rPr>
                <w:t>18/05/2022</w:t>
              </w:r>
            </w:p>
          </w:tc>
        </w:sdtContent>
      </w:sdt>
      <w:tc>
        <w:tcPr>
          <w:tcW w:w="2752" w:type="dxa"/>
          <w:shd w:val="clear" w:color="auto" w:fill="auto"/>
        </w:tcPr>
        <w:p w14:paraId="4CC3E188" w14:textId="77777777" w:rsidR="002C7068" w:rsidRPr="00A4058C" w:rsidRDefault="002C7068" w:rsidP="002C7068">
          <w:pPr>
            <w:pStyle w:val="Footer"/>
            <w:jc w:val="center"/>
            <w:rPr>
              <w:rFonts w:ascii="Arial" w:hAnsi="Arial" w:cs="Arial"/>
              <w:sz w:val="16"/>
              <w:szCs w:val="16"/>
            </w:rPr>
          </w:pPr>
          <w:r w:rsidRPr="00A4058C">
            <w:rPr>
              <w:rFonts w:ascii="Arial" w:hAnsi="Arial" w:cs="Arial"/>
              <w:sz w:val="16"/>
              <w:szCs w:val="16"/>
            </w:rPr>
            <w:t xml:space="preserve">Page </w:t>
          </w:r>
          <w:r w:rsidRPr="00A4058C">
            <w:rPr>
              <w:rFonts w:ascii="Arial" w:hAnsi="Arial" w:cs="Arial"/>
              <w:sz w:val="16"/>
              <w:szCs w:val="16"/>
            </w:rPr>
            <w:fldChar w:fldCharType="begin"/>
          </w:r>
          <w:r w:rsidRPr="00A4058C">
            <w:rPr>
              <w:rFonts w:ascii="Arial" w:hAnsi="Arial" w:cs="Arial"/>
              <w:sz w:val="16"/>
              <w:szCs w:val="16"/>
            </w:rPr>
            <w:instrText xml:space="preserve"> PAGE </w:instrText>
          </w:r>
          <w:r w:rsidRPr="00A4058C">
            <w:rPr>
              <w:rFonts w:ascii="Arial" w:hAnsi="Arial" w:cs="Arial"/>
              <w:sz w:val="16"/>
              <w:szCs w:val="16"/>
            </w:rPr>
            <w:fldChar w:fldCharType="separate"/>
          </w:r>
          <w:r>
            <w:rPr>
              <w:rFonts w:ascii="Arial" w:hAnsi="Arial" w:cs="Arial"/>
              <w:noProof/>
              <w:sz w:val="16"/>
              <w:szCs w:val="16"/>
            </w:rPr>
            <w:t>1</w:t>
          </w:r>
          <w:r w:rsidRPr="00A4058C">
            <w:rPr>
              <w:rFonts w:ascii="Arial" w:hAnsi="Arial" w:cs="Arial"/>
              <w:sz w:val="16"/>
              <w:szCs w:val="16"/>
            </w:rPr>
            <w:fldChar w:fldCharType="end"/>
          </w:r>
          <w:r w:rsidRPr="00A4058C">
            <w:rPr>
              <w:rFonts w:ascii="Arial" w:hAnsi="Arial" w:cs="Arial"/>
              <w:sz w:val="16"/>
              <w:szCs w:val="16"/>
            </w:rPr>
            <w:t xml:space="preserve"> of </w:t>
          </w:r>
          <w:r w:rsidRPr="00A4058C">
            <w:rPr>
              <w:rFonts w:ascii="Arial" w:hAnsi="Arial" w:cs="Arial"/>
              <w:sz w:val="16"/>
              <w:szCs w:val="16"/>
            </w:rPr>
            <w:fldChar w:fldCharType="begin"/>
          </w:r>
          <w:r w:rsidRPr="00A4058C">
            <w:rPr>
              <w:rFonts w:ascii="Arial" w:hAnsi="Arial" w:cs="Arial"/>
              <w:sz w:val="16"/>
              <w:szCs w:val="16"/>
            </w:rPr>
            <w:instrText xml:space="preserve"> NUMPAGES </w:instrText>
          </w:r>
          <w:r w:rsidRPr="00A4058C">
            <w:rPr>
              <w:rFonts w:ascii="Arial" w:hAnsi="Arial" w:cs="Arial"/>
              <w:sz w:val="16"/>
              <w:szCs w:val="16"/>
            </w:rPr>
            <w:fldChar w:fldCharType="separate"/>
          </w:r>
          <w:r>
            <w:rPr>
              <w:rFonts w:ascii="Arial" w:hAnsi="Arial" w:cs="Arial"/>
              <w:noProof/>
              <w:sz w:val="16"/>
              <w:szCs w:val="16"/>
            </w:rPr>
            <w:t>5</w:t>
          </w:r>
          <w:r w:rsidRPr="00A4058C">
            <w:rPr>
              <w:rFonts w:ascii="Arial" w:hAnsi="Arial" w:cs="Arial"/>
              <w:sz w:val="16"/>
              <w:szCs w:val="16"/>
            </w:rPr>
            <w:fldChar w:fldCharType="end"/>
          </w:r>
        </w:p>
      </w:tc>
      <w:tc>
        <w:tcPr>
          <w:tcW w:w="2554" w:type="dxa"/>
          <w:shd w:val="clear" w:color="auto" w:fill="auto"/>
        </w:tcPr>
        <w:p w14:paraId="11B000B7" w14:textId="427AEFC1" w:rsidR="002C7068" w:rsidRPr="00A4058C" w:rsidRDefault="00000000" w:rsidP="002C7068">
          <w:pPr>
            <w:pStyle w:val="Footer"/>
            <w:jc w:val="right"/>
            <w:rPr>
              <w:rFonts w:ascii="Arial" w:hAnsi="Arial" w:cs="Arial"/>
              <w:sz w:val="16"/>
              <w:szCs w:val="16"/>
            </w:rPr>
          </w:pPr>
          <w:sdt>
            <w:sdtPr>
              <w:rPr>
                <w:rFonts w:ascii="Arial" w:hAnsi="Arial" w:cs="Arial"/>
                <w:sz w:val="16"/>
                <w:szCs w:val="16"/>
              </w:rPr>
              <w:alias w:val="Document Type"/>
              <w:tag w:val="Document_x0020_Type"/>
              <w:id w:val="504714188"/>
              <w:dataBinding w:prefixMappings="xmlns:ns0='http://schemas.microsoft.com/office/2006/metadata/properties' xmlns:ns1='http://www.w3.org/2001/XMLSchema-instance' xmlns:ns2='65ff232b-ec55-40b3-813d-3410b2b1ef24' xmlns:ns3='835793a6-323a-4ef8-91a1-ae891309e4d1' xmlns:ns4='http://schemas.microsoft.com/sharepoint/v4' " w:xpath="/ns0:properties[1]/documentManagement[1]/ns3:Document_x0020_Type[1]" w:storeItemID="{B28711D6-5B06-4471-A527-3E44F889D64B}"/>
              <w:dropDownList>
                <w:listItem w:value="[Document Type]"/>
              </w:dropDownList>
            </w:sdtPr>
            <w:sdtContent>
              <w:r w:rsidR="003C1973">
                <w:rPr>
                  <w:rFonts w:ascii="Arial" w:hAnsi="Arial" w:cs="Arial"/>
                  <w:sz w:val="16"/>
                  <w:szCs w:val="16"/>
                </w:rPr>
                <w:t>Market Change Request</w:t>
              </w:r>
            </w:sdtContent>
          </w:sdt>
          <w:sdt>
            <w:sdtPr>
              <w:rPr>
                <w:rFonts w:ascii="Arial" w:hAnsi="Arial" w:cs="Arial"/>
                <w:sz w:val="16"/>
                <w:szCs w:val="16"/>
              </w:rPr>
              <w:alias w:val="Document No."/>
              <w:tag w:val="Document_x0020_Number"/>
              <w:id w:val="271525091"/>
              <w:dataBinding w:prefixMappings="xmlns:ns0='http://schemas.microsoft.com/office/2006/metadata/properties' xmlns:ns1='http://www.w3.org/2001/XMLSchema-instance' xmlns:ns2='d6ea4ec1-79d0-47e6-af58-10efece91caf' xmlns:ns3='483c6a37-47a9-436d-80c4-e0807ae4f8d8' " w:xpath="/ns0:properties[1]/documentManagement[1]/ns2:Document_x0020_Number[1]" w:storeItemID="{B28711D6-5B06-4471-A527-3E44F889D64B}"/>
              <w:text/>
            </w:sdtPr>
            <w:sdtContent>
              <w:r w:rsidR="004241D5">
                <w:rPr>
                  <w:rFonts w:ascii="Arial" w:hAnsi="Arial" w:cs="Arial"/>
                  <w:sz w:val="16"/>
                  <w:szCs w:val="16"/>
                </w:rPr>
                <w:t>1219</w:t>
              </w:r>
            </w:sdtContent>
          </w:sdt>
        </w:p>
      </w:tc>
    </w:tr>
  </w:tbl>
  <w:p w14:paraId="74F8AD19" w14:textId="77777777" w:rsidR="00432CCB" w:rsidRDefault="00432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7613" w14:textId="77777777" w:rsidR="00B5366B" w:rsidRDefault="00B5366B">
      <w:r>
        <w:separator/>
      </w:r>
    </w:p>
  </w:footnote>
  <w:footnote w:type="continuationSeparator" w:id="0">
    <w:p w14:paraId="15ACEDC5" w14:textId="77777777" w:rsidR="00B5366B" w:rsidRDefault="00B5366B">
      <w:r>
        <w:continuationSeparator/>
      </w:r>
    </w:p>
  </w:footnote>
  <w:footnote w:type="continuationNotice" w:id="1">
    <w:p w14:paraId="3F60EFC4" w14:textId="77777777" w:rsidR="00B5366B" w:rsidRDefault="00B536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CD0B" w14:textId="77777777" w:rsidR="009B6551" w:rsidRDefault="009B6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55B3" w14:textId="6AA036B4" w:rsidR="008E6BD3" w:rsidRPr="00625BA3" w:rsidRDefault="008E6BD3" w:rsidP="008E6BD3">
    <w:pPr>
      <w:pStyle w:val="Header"/>
      <w:jc w:val="right"/>
      <w:rPr>
        <w:sz w:val="18"/>
        <w:szCs w:val="18"/>
      </w:rPr>
    </w:pPr>
    <w:r w:rsidRPr="00625BA3">
      <w:rPr>
        <w:noProof/>
        <w:sz w:val="18"/>
        <w:szCs w:val="18"/>
      </w:rPr>
      <w:drawing>
        <wp:anchor distT="0" distB="0" distL="114300" distR="114300" simplePos="0" relativeHeight="251658240" behindDoc="0" locked="0" layoutInCell="1" allowOverlap="1" wp14:anchorId="6B4496BA" wp14:editId="478A63F3">
          <wp:simplePos x="0" y="0"/>
          <wp:positionH relativeFrom="margin">
            <wp:posOffset>-191135</wp:posOffset>
          </wp:positionH>
          <wp:positionV relativeFrom="margin">
            <wp:posOffset>-534035</wp:posOffset>
          </wp:positionV>
          <wp:extent cx="1057275" cy="450850"/>
          <wp:effectExtent l="0" t="0" r="952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45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2CCB" w:rsidRPr="002B215F">
      <w:rPr>
        <w:rFonts w:ascii="Arial" w:hAnsi="Arial" w:cs="Arial"/>
        <w:sz w:val="16"/>
        <w:szCs w:val="16"/>
      </w:rPr>
      <w:t xml:space="preserve"> </w:t>
    </w:r>
    <w:r>
      <w:rPr>
        <w:rFonts w:ascii="Arial" w:hAnsi="Arial" w:cs="Arial"/>
        <w:sz w:val="16"/>
        <w:szCs w:val="16"/>
      </w:rPr>
      <w:tab/>
    </w:r>
    <w:r w:rsidRPr="00625BA3">
      <w:rPr>
        <w:rFonts w:ascii="Arial" w:hAnsi="Arial" w:cs="Arial"/>
        <w:sz w:val="18"/>
        <w:szCs w:val="18"/>
      </w:rPr>
      <w:t>RMDS Discussion Request / Market Change Request</w:t>
    </w:r>
  </w:p>
  <w:p w14:paraId="58C34616" w14:textId="4AE89B94" w:rsidR="00432CCB" w:rsidRPr="002B215F" w:rsidRDefault="00432CCB" w:rsidP="008E6BD3">
    <w:pPr>
      <w:tabs>
        <w:tab w:val="left" w:pos="4665"/>
      </w:tabs>
      <w:ind w:left="-1134"/>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171E" w14:textId="77777777" w:rsidR="009B6551" w:rsidRDefault="009B65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0BCC" w14:textId="53B016D9" w:rsidR="00432CCB" w:rsidRPr="002B215F" w:rsidRDefault="00F108F7" w:rsidP="00356FFA">
    <w:pPr>
      <w:rPr>
        <w:rFonts w:ascii="Arial" w:hAnsi="Arial" w:cs="Arial"/>
        <w:sz w:val="16"/>
        <w:szCs w:val="16"/>
      </w:rPr>
    </w:pPr>
    <w:r w:rsidRPr="00625BA3">
      <w:rPr>
        <w:noProof/>
        <w:sz w:val="18"/>
        <w:szCs w:val="18"/>
      </w:rPr>
      <w:drawing>
        <wp:anchor distT="0" distB="0" distL="114300" distR="114300" simplePos="0" relativeHeight="251658241" behindDoc="0" locked="0" layoutInCell="1" allowOverlap="1" wp14:anchorId="07F5A300" wp14:editId="40198322">
          <wp:simplePos x="0" y="0"/>
          <wp:positionH relativeFrom="margin">
            <wp:posOffset>-209550</wp:posOffset>
          </wp:positionH>
          <wp:positionV relativeFrom="margin">
            <wp:posOffset>-588645</wp:posOffset>
          </wp:positionV>
          <wp:extent cx="857250" cy="3657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5760"/>
                  </a:xfrm>
                  <a:prstGeom prst="rect">
                    <a:avLst/>
                  </a:prstGeom>
                  <a:noFill/>
                  <a:ln>
                    <a:noFill/>
                  </a:ln>
                </pic:spPr>
              </pic:pic>
            </a:graphicData>
          </a:graphic>
        </wp:anchor>
      </w:drawing>
    </w:r>
    <w:r w:rsidR="00432CCB" w:rsidRPr="002B215F">
      <w:rPr>
        <w:rFonts w:ascii="Arial" w:hAnsi="Arial" w:cs="Arial"/>
        <w:sz w:val="16"/>
        <w:szCs w:val="16"/>
      </w:rPr>
      <w:t xml:space="preserve"> </w:t>
    </w:r>
    <w:r>
      <w:rPr>
        <w:rFonts w:ascii="Arial" w:hAnsi="Arial" w:cs="Arial"/>
        <w:sz w:val="16"/>
        <w:szCs w:val="16"/>
      </w:rPr>
      <w:t xml:space="preserve">                                                              </w:t>
    </w:r>
    <w:r w:rsidRPr="00625BA3">
      <w:rPr>
        <w:rFonts w:ascii="Arial" w:hAnsi="Arial" w:cs="Arial"/>
        <w:sz w:val="18"/>
        <w:szCs w:val="18"/>
      </w:rPr>
      <w:t>RMDS Discussion Request / Market Change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F43386"/>
    <w:multiLevelType w:val="hybridMultilevel"/>
    <w:tmpl w:val="42CC9B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8743BB"/>
    <w:multiLevelType w:val="hybridMultilevel"/>
    <w:tmpl w:val="9B5363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6B9D5D"/>
    <w:multiLevelType w:val="hybridMultilevel"/>
    <w:tmpl w:val="59E9DF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67E93"/>
    <w:multiLevelType w:val="hybridMultilevel"/>
    <w:tmpl w:val="6138F82E"/>
    <w:lvl w:ilvl="0" w:tplc="FFFFFFFF">
      <w:numFmt w:val="decimal"/>
      <w:lvlText w:val=""/>
      <w:lvlJc w:val="left"/>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1DB55CD"/>
    <w:multiLevelType w:val="hybridMultilevel"/>
    <w:tmpl w:val="F4C006B4"/>
    <w:lvl w:ilvl="0" w:tplc="18090001">
      <w:start w:val="1"/>
      <w:numFmt w:val="bullet"/>
      <w:lvlText w:val=""/>
      <w:lvlJc w:val="left"/>
      <w:rPr>
        <w:rFonts w:ascii="Symbol" w:hAnsi="Symbol" w:hint="default"/>
      </w:rPr>
    </w:lvl>
    <w:lvl w:ilvl="1" w:tplc="FFFFFFFF">
      <w:start w:val="1"/>
      <w:numFmt w:val="lowerLetter"/>
      <w:lvlText w:val="%2."/>
      <w:lvlJc w:val="left"/>
      <w:pPr>
        <w:ind w:left="1080" w:hanging="360"/>
      </w:pPr>
    </w:lvl>
    <w:lvl w:ilvl="2" w:tplc="756E573E">
      <w:numFmt w:val="bullet"/>
      <w:lvlText w:val="•"/>
      <w:lvlJc w:val="left"/>
      <w:pPr>
        <w:ind w:left="1980" w:hanging="360"/>
      </w:pPr>
      <w:rPr>
        <w:rFonts w:ascii="Arial" w:eastAsiaTheme="minorHAnsi" w:hAnsi="Arial"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2715946"/>
    <w:multiLevelType w:val="hybridMultilevel"/>
    <w:tmpl w:val="FBACB4DA"/>
    <w:lvl w:ilvl="0" w:tplc="18090001">
      <w:start w:val="1"/>
      <w:numFmt w:val="bullet"/>
      <w:lvlText w:val=""/>
      <w:lvlJc w:val="left"/>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C104D7"/>
    <w:multiLevelType w:val="hybridMultilevel"/>
    <w:tmpl w:val="2CF29640"/>
    <w:lvl w:ilvl="0" w:tplc="18090001">
      <w:start w:val="1"/>
      <w:numFmt w:val="bullet"/>
      <w:lvlText w:val=""/>
      <w:lvlJc w:val="left"/>
      <w:rPr>
        <w:rFonts w:ascii="Symbol" w:hAnsi="Symbol" w:hint="default"/>
      </w:r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7" w15:restartNumberingAfterBreak="0">
    <w:nsid w:val="173F1019"/>
    <w:multiLevelType w:val="hybridMultilevel"/>
    <w:tmpl w:val="A4F60FCA"/>
    <w:lvl w:ilvl="0" w:tplc="382A1BB6">
      <w:start w:val="1"/>
      <w:numFmt w:val="bullet"/>
      <w:lvlText w:val="•"/>
      <w:lvlJc w:val="left"/>
      <w:pPr>
        <w:tabs>
          <w:tab w:val="num" w:pos="360"/>
        </w:tabs>
        <w:ind w:left="360" w:hanging="360"/>
      </w:pPr>
      <w:rPr>
        <w:rFonts w:ascii="Arial" w:hAnsi="Arial" w:hint="default"/>
      </w:rPr>
    </w:lvl>
    <w:lvl w:ilvl="1" w:tplc="72383C9E">
      <w:start w:val="1"/>
      <w:numFmt w:val="bullet"/>
      <w:lvlText w:val="•"/>
      <w:lvlJc w:val="left"/>
      <w:pPr>
        <w:tabs>
          <w:tab w:val="num" w:pos="1080"/>
        </w:tabs>
        <w:ind w:left="1080" w:hanging="360"/>
      </w:pPr>
      <w:rPr>
        <w:rFonts w:ascii="Arial" w:hAnsi="Arial" w:hint="default"/>
      </w:rPr>
    </w:lvl>
    <w:lvl w:ilvl="2" w:tplc="0A12A132">
      <w:start w:val="1"/>
      <w:numFmt w:val="bullet"/>
      <w:lvlText w:val="•"/>
      <w:lvlJc w:val="left"/>
      <w:pPr>
        <w:tabs>
          <w:tab w:val="num" w:pos="1800"/>
        </w:tabs>
        <w:ind w:left="1800" w:hanging="360"/>
      </w:pPr>
      <w:rPr>
        <w:rFonts w:ascii="Arial" w:hAnsi="Arial" w:hint="default"/>
      </w:rPr>
    </w:lvl>
    <w:lvl w:ilvl="3" w:tplc="9C0845EC">
      <w:start w:val="1"/>
      <w:numFmt w:val="bullet"/>
      <w:lvlText w:val="•"/>
      <w:lvlJc w:val="left"/>
      <w:pPr>
        <w:tabs>
          <w:tab w:val="num" w:pos="2520"/>
        </w:tabs>
        <w:ind w:left="2520" w:hanging="360"/>
      </w:pPr>
      <w:rPr>
        <w:rFonts w:ascii="Arial" w:hAnsi="Arial" w:hint="default"/>
      </w:rPr>
    </w:lvl>
    <w:lvl w:ilvl="4" w:tplc="CFD492EA" w:tentative="1">
      <w:start w:val="1"/>
      <w:numFmt w:val="bullet"/>
      <w:lvlText w:val="•"/>
      <w:lvlJc w:val="left"/>
      <w:pPr>
        <w:tabs>
          <w:tab w:val="num" w:pos="3240"/>
        </w:tabs>
        <w:ind w:left="3240" w:hanging="360"/>
      </w:pPr>
      <w:rPr>
        <w:rFonts w:ascii="Arial" w:hAnsi="Arial" w:hint="default"/>
      </w:rPr>
    </w:lvl>
    <w:lvl w:ilvl="5" w:tplc="BFD0212E" w:tentative="1">
      <w:start w:val="1"/>
      <w:numFmt w:val="bullet"/>
      <w:lvlText w:val="•"/>
      <w:lvlJc w:val="left"/>
      <w:pPr>
        <w:tabs>
          <w:tab w:val="num" w:pos="3960"/>
        </w:tabs>
        <w:ind w:left="3960" w:hanging="360"/>
      </w:pPr>
      <w:rPr>
        <w:rFonts w:ascii="Arial" w:hAnsi="Arial" w:hint="default"/>
      </w:rPr>
    </w:lvl>
    <w:lvl w:ilvl="6" w:tplc="2578D7F0" w:tentative="1">
      <w:start w:val="1"/>
      <w:numFmt w:val="bullet"/>
      <w:lvlText w:val="•"/>
      <w:lvlJc w:val="left"/>
      <w:pPr>
        <w:tabs>
          <w:tab w:val="num" w:pos="4680"/>
        </w:tabs>
        <w:ind w:left="4680" w:hanging="360"/>
      </w:pPr>
      <w:rPr>
        <w:rFonts w:ascii="Arial" w:hAnsi="Arial" w:hint="default"/>
      </w:rPr>
    </w:lvl>
    <w:lvl w:ilvl="7" w:tplc="9E9C673E" w:tentative="1">
      <w:start w:val="1"/>
      <w:numFmt w:val="bullet"/>
      <w:lvlText w:val="•"/>
      <w:lvlJc w:val="left"/>
      <w:pPr>
        <w:tabs>
          <w:tab w:val="num" w:pos="5400"/>
        </w:tabs>
        <w:ind w:left="5400" w:hanging="360"/>
      </w:pPr>
      <w:rPr>
        <w:rFonts w:ascii="Arial" w:hAnsi="Arial" w:hint="default"/>
      </w:rPr>
    </w:lvl>
    <w:lvl w:ilvl="8" w:tplc="475CFF1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D322D61"/>
    <w:multiLevelType w:val="hybridMultilevel"/>
    <w:tmpl w:val="5C2468E0"/>
    <w:lvl w:ilvl="0" w:tplc="BA7A892C">
      <w:start w:val="1"/>
      <w:numFmt w:val="bullet"/>
      <w:lvlText w:val="•"/>
      <w:lvlJc w:val="left"/>
      <w:pPr>
        <w:tabs>
          <w:tab w:val="num" w:pos="360"/>
        </w:tabs>
        <w:ind w:left="360" w:hanging="360"/>
      </w:pPr>
      <w:rPr>
        <w:rFonts w:ascii="Arial" w:hAnsi="Arial" w:hint="default"/>
      </w:rPr>
    </w:lvl>
    <w:lvl w:ilvl="1" w:tplc="EAC8C302" w:tentative="1">
      <w:start w:val="1"/>
      <w:numFmt w:val="bullet"/>
      <w:lvlText w:val="•"/>
      <w:lvlJc w:val="left"/>
      <w:pPr>
        <w:tabs>
          <w:tab w:val="num" w:pos="1080"/>
        </w:tabs>
        <w:ind w:left="1080" w:hanging="360"/>
      </w:pPr>
      <w:rPr>
        <w:rFonts w:ascii="Arial" w:hAnsi="Arial" w:hint="default"/>
      </w:rPr>
    </w:lvl>
    <w:lvl w:ilvl="2" w:tplc="9EE68120" w:tentative="1">
      <w:start w:val="1"/>
      <w:numFmt w:val="bullet"/>
      <w:lvlText w:val="•"/>
      <w:lvlJc w:val="left"/>
      <w:pPr>
        <w:tabs>
          <w:tab w:val="num" w:pos="1800"/>
        </w:tabs>
        <w:ind w:left="1800" w:hanging="360"/>
      </w:pPr>
      <w:rPr>
        <w:rFonts w:ascii="Arial" w:hAnsi="Arial" w:hint="default"/>
      </w:rPr>
    </w:lvl>
    <w:lvl w:ilvl="3" w:tplc="3514CE80" w:tentative="1">
      <w:start w:val="1"/>
      <w:numFmt w:val="bullet"/>
      <w:lvlText w:val="•"/>
      <w:lvlJc w:val="left"/>
      <w:pPr>
        <w:tabs>
          <w:tab w:val="num" w:pos="2520"/>
        </w:tabs>
        <w:ind w:left="2520" w:hanging="360"/>
      </w:pPr>
      <w:rPr>
        <w:rFonts w:ascii="Arial" w:hAnsi="Arial" w:hint="default"/>
      </w:rPr>
    </w:lvl>
    <w:lvl w:ilvl="4" w:tplc="AA24ABDA" w:tentative="1">
      <w:start w:val="1"/>
      <w:numFmt w:val="bullet"/>
      <w:lvlText w:val="•"/>
      <w:lvlJc w:val="left"/>
      <w:pPr>
        <w:tabs>
          <w:tab w:val="num" w:pos="3240"/>
        </w:tabs>
        <w:ind w:left="3240" w:hanging="360"/>
      </w:pPr>
      <w:rPr>
        <w:rFonts w:ascii="Arial" w:hAnsi="Arial" w:hint="default"/>
      </w:rPr>
    </w:lvl>
    <w:lvl w:ilvl="5" w:tplc="3E468BAC" w:tentative="1">
      <w:start w:val="1"/>
      <w:numFmt w:val="bullet"/>
      <w:lvlText w:val="•"/>
      <w:lvlJc w:val="left"/>
      <w:pPr>
        <w:tabs>
          <w:tab w:val="num" w:pos="3960"/>
        </w:tabs>
        <w:ind w:left="3960" w:hanging="360"/>
      </w:pPr>
      <w:rPr>
        <w:rFonts w:ascii="Arial" w:hAnsi="Arial" w:hint="default"/>
      </w:rPr>
    </w:lvl>
    <w:lvl w:ilvl="6" w:tplc="D7300D94" w:tentative="1">
      <w:start w:val="1"/>
      <w:numFmt w:val="bullet"/>
      <w:lvlText w:val="•"/>
      <w:lvlJc w:val="left"/>
      <w:pPr>
        <w:tabs>
          <w:tab w:val="num" w:pos="4680"/>
        </w:tabs>
        <w:ind w:left="4680" w:hanging="360"/>
      </w:pPr>
      <w:rPr>
        <w:rFonts w:ascii="Arial" w:hAnsi="Arial" w:hint="default"/>
      </w:rPr>
    </w:lvl>
    <w:lvl w:ilvl="7" w:tplc="51CC829E" w:tentative="1">
      <w:start w:val="1"/>
      <w:numFmt w:val="bullet"/>
      <w:lvlText w:val="•"/>
      <w:lvlJc w:val="left"/>
      <w:pPr>
        <w:tabs>
          <w:tab w:val="num" w:pos="5400"/>
        </w:tabs>
        <w:ind w:left="5400" w:hanging="360"/>
      </w:pPr>
      <w:rPr>
        <w:rFonts w:ascii="Arial" w:hAnsi="Arial" w:hint="default"/>
      </w:rPr>
    </w:lvl>
    <w:lvl w:ilvl="8" w:tplc="7DA478C2"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F4C6B72"/>
    <w:multiLevelType w:val="hybridMultilevel"/>
    <w:tmpl w:val="6F8490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D303F4"/>
    <w:multiLevelType w:val="hybridMultilevel"/>
    <w:tmpl w:val="C01A3886"/>
    <w:lvl w:ilvl="0" w:tplc="D7BE4E8C">
      <w:start w:val="1"/>
      <w:numFmt w:val="bullet"/>
      <w:lvlText w:val="•"/>
      <w:lvlJc w:val="left"/>
      <w:pPr>
        <w:tabs>
          <w:tab w:val="num" w:pos="720"/>
        </w:tabs>
        <w:ind w:left="720" w:hanging="360"/>
      </w:pPr>
      <w:rPr>
        <w:rFonts w:ascii="Arial" w:hAnsi="Arial" w:hint="default"/>
      </w:rPr>
    </w:lvl>
    <w:lvl w:ilvl="1" w:tplc="B5E226B2" w:tentative="1">
      <w:start w:val="1"/>
      <w:numFmt w:val="bullet"/>
      <w:lvlText w:val="•"/>
      <w:lvlJc w:val="left"/>
      <w:pPr>
        <w:tabs>
          <w:tab w:val="num" w:pos="1440"/>
        </w:tabs>
        <w:ind w:left="1440" w:hanging="360"/>
      </w:pPr>
      <w:rPr>
        <w:rFonts w:ascii="Arial" w:hAnsi="Arial" w:hint="default"/>
      </w:rPr>
    </w:lvl>
    <w:lvl w:ilvl="2" w:tplc="D36A3A72" w:tentative="1">
      <w:start w:val="1"/>
      <w:numFmt w:val="bullet"/>
      <w:lvlText w:val="•"/>
      <w:lvlJc w:val="left"/>
      <w:pPr>
        <w:tabs>
          <w:tab w:val="num" w:pos="2160"/>
        </w:tabs>
        <w:ind w:left="2160" w:hanging="360"/>
      </w:pPr>
      <w:rPr>
        <w:rFonts w:ascii="Arial" w:hAnsi="Arial" w:hint="default"/>
      </w:rPr>
    </w:lvl>
    <w:lvl w:ilvl="3" w:tplc="9BAED300" w:tentative="1">
      <w:start w:val="1"/>
      <w:numFmt w:val="bullet"/>
      <w:lvlText w:val="•"/>
      <w:lvlJc w:val="left"/>
      <w:pPr>
        <w:tabs>
          <w:tab w:val="num" w:pos="2880"/>
        </w:tabs>
        <w:ind w:left="2880" w:hanging="360"/>
      </w:pPr>
      <w:rPr>
        <w:rFonts w:ascii="Arial" w:hAnsi="Arial" w:hint="default"/>
      </w:rPr>
    </w:lvl>
    <w:lvl w:ilvl="4" w:tplc="2D7E8440" w:tentative="1">
      <w:start w:val="1"/>
      <w:numFmt w:val="bullet"/>
      <w:lvlText w:val="•"/>
      <w:lvlJc w:val="left"/>
      <w:pPr>
        <w:tabs>
          <w:tab w:val="num" w:pos="3600"/>
        </w:tabs>
        <w:ind w:left="3600" w:hanging="360"/>
      </w:pPr>
      <w:rPr>
        <w:rFonts w:ascii="Arial" w:hAnsi="Arial" w:hint="default"/>
      </w:rPr>
    </w:lvl>
    <w:lvl w:ilvl="5" w:tplc="091832EE" w:tentative="1">
      <w:start w:val="1"/>
      <w:numFmt w:val="bullet"/>
      <w:lvlText w:val="•"/>
      <w:lvlJc w:val="left"/>
      <w:pPr>
        <w:tabs>
          <w:tab w:val="num" w:pos="4320"/>
        </w:tabs>
        <w:ind w:left="4320" w:hanging="360"/>
      </w:pPr>
      <w:rPr>
        <w:rFonts w:ascii="Arial" w:hAnsi="Arial" w:hint="default"/>
      </w:rPr>
    </w:lvl>
    <w:lvl w:ilvl="6" w:tplc="5ECC0F2A" w:tentative="1">
      <w:start w:val="1"/>
      <w:numFmt w:val="bullet"/>
      <w:lvlText w:val="•"/>
      <w:lvlJc w:val="left"/>
      <w:pPr>
        <w:tabs>
          <w:tab w:val="num" w:pos="5040"/>
        </w:tabs>
        <w:ind w:left="5040" w:hanging="360"/>
      </w:pPr>
      <w:rPr>
        <w:rFonts w:ascii="Arial" w:hAnsi="Arial" w:hint="default"/>
      </w:rPr>
    </w:lvl>
    <w:lvl w:ilvl="7" w:tplc="3C78536A" w:tentative="1">
      <w:start w:val="1"/>
      <w:numFmt w:val="bullet"/>
      <w:lvlText w:val="•"/>
      <w:lvlJc w:val="left"/>
      <w:pPr>
        <w:tabs>
          <w:tab w:val="num" w:pos="5760"/>
        </w:tabs>
        <w:ind w:left="5760" w:hanging="360"/>
      </w:pPr>
      <w:rPr>
        <w:rFonts w:ascii="Arial" w:hAnsi="Arial" w:hint="default"/>
      </w:rPr>
    </w:lvl>
    <w:lvl w:ilvl="8" w:tplc="9F54D99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EB37F5"/>
    <w:multiLevelType w:val="hybridMultilevel"/>
    <w:tmpl w:val="F0F459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7105383"/>
    <w:multiLevelType w:val="hybridMultilevel"/>
    <w:tmpl w:val="EC9234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F285AF9"/>
    <w:multiLevelType w:val="hybridMultilevel"/>
    <w:tmpl w:val="860E67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85FECAE"/>
    <w:multiLevelType w:val="hybridMultilevel"/>
    <w:tmpl w:val="AF5589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C007B45"/>
    <w:multiLevelType w:val="hybridMultilevel"/>
    <w:tmpl w:val="956492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EDB0778"/>
    <w:multiLevelType w:val="hybridMultilevel"/>
    <w:tmpl w:val="85B261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55B6819"/>
    <w:multiLevelType w:val="hybridMultilevel"/>
    <w:tmpl w:val="B3D45B30"/>
    <w:lvl w:ilvl="0" w:tplc="D80A950E">
      <w:start w:val="1"/>
      <w:numFmt w:val="bullet"/>
      <w:lvlText w:val="•"/>
      <w:lvlJc w:val="left"/>
      <w:pPr>
        <w:tabs>
          <w:tab w:val="num" w:pos="720"/>
        </w:tabs>
        <w:ind w:left="720" w:hanging="360"/>
      </w:pPr>
      <w:rPr>
        <w:rFonts w:ascii="Arial" w:hAnsi="Arial" w:hint="default"/>
      </w:rPr>
    </w:lvl>
    <w:lvl w:ilvl="1" w:tplc="E2A456C8" w:tentative="1">
      <w:start w:val="1"/>
      <w:numFmt w:val="bullet"/>
      <w:lvlText w:val="•"/>
      <w:lvlJc w:val="left"/>
      <w:pPr>
        <w:tabs>
          <w:tab w:val="num" w:pos="1440"/>
        </w:tabs>
        <w:ind w:left="1440" w:hanging="360"/>
      </w:pPr>
      <w:rPr>
        <w:rFonts w:ascii="Arial" w:hAnsi="Arial" w:hint="default"/>
      </w:rPr>
    </w:lvl>
    <w:lvl w:ilvl="2" w:tplc="8EAE1016" w:tentative="1">
      <w:start w:val="1"/>
      <w:numFmt w:val="bullet"/>
      <w:lvlText w:val="•"/>
      <w:lvlJc w:val="left"/>
      <w:pPr>
        <w:tabs>
          <w:tab w:val="num" w:pos="2160"/>
        </w:tabs>
        <w:ind w:left="2160" w:hanging="360"/>
      </w:pPr>
      <w:rPr>
        <w:rFonts w:ascii="Arial" w:hAnsi="Arial" w:hint="default"/>
      </w:rPr>
    </w:lvl>
    <w:lvl w:ilvl="3" w:tplc="64D0D67E">
      <w:start w:val="1"/>
      <w:numFmt w:val="bullet"/>
      <w:lvlText w:val="•"/>
      <w:lvlJc w:val="left"/>
      <w:pPr>
        <w:tabs>
          <w:tab w:val="num" w:pos="2880"/>
        </w:tabs>
        <w:ind w:left="2880" w:hanging="360"/>
      </w:pPr>
      <w:rPr>
        <w:rFonts w:ascii="Arial" w:hAnsi="Arial" w:hint="default"/>
      </w:rPr>
    </w:lvl>
    <w:lvl w:ilvl="4" w:tplc="2D4C108C" w:tentative="1">
      <w:start w:val="1"/>
      <w:numFmt w:val="bullet"/>
      <w:lvlText w:val="•"/>
      <w:lvlJc w:val="left"/>
      <w:pPr>
        <w:tabs>
          <w:tab w:val="num" w:pos="3600"/>
        </w:tabs>
        <w:ind w:left="3600" w:hanging="360"/>
      </w:pPr>
      <w:rPr>
        <w:rFonts w:ascii="Arial" w:hAnsi="Arial" w:hint="default"/>
      </w:rPr>
    </w:lvl>
    <w:lvl w:ilvl="5" w:tplc="2B7CBD02" w:tentative="1">
      <w:start w:val="1"/>
      <w:numFmt w:val="bullet"/>
      <w:lvlText w:val="•"/>
      <w:lvlJc w:val="left"/>
      <w:pPr>
        <w:tabs>
          <w:tab w:val="num" w:pos="4320"/>
        </w:tabs>
        <w:ind w:left="4320" w:hanging="360"/>
      </w:pPr>
      <w:rPr>
        <w:rFonts w:ascii="Arial" w:hAnsi="Arial" w:hint="default"/>
      </w:rPr>
    </w:lvl>
    <w:lvl w:ilvl="6" w:tplc="67C45550" w:tentative="1">
      <w:start w:val="1"/>
      <w:numFmt w:val="bullet"/>
      <w:lvlText w:val="•"/>
      <w:lvlJc w:val="left"/>
      <w:pPr>
        <w:tabs>
          <w:tab w:val="num" w:pos="5040"/>
        </w:tabs>
        <w:ind w:left="5040" w:hanging="360"/>
      </w:pPr>
      <w:rPr>
        <w:rFonts w:ascii="Arial" w:hAnsi="Arial" w:hint="default"/>
      </w:rPr>
    </w:lvl>
    <w:lvl w:ilvl="7" w:tplc="733EB47A" w:tentative="1">
      <w:start w:val="1"/>
      <w:numFmt w:val="bullet"/>
      <w:lvlText w:val="•"/>
      <w:lvlJc w:val="left"/>
      <w:pPr>
        <w:tabs>
          <w:tab w:val="num" w:pos="5760"/>
        </w:tabs>
        <w:ind w:left="5760" w:hanging="360"/>
      </w:pPr>
      <w:rPr>
        <w:rFonts w:ascii="Arial" w:hAnsi="Arial" w:hint="default"/>
      </w:rPr>
    </w:lvl>
    <w:lvl w:ilvl="8" w:tplc="2978614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21AF9"/>
    <w:multiLevelType w:val="hybridMultilevel"/>
    <w:tmpl w:val="D260309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497022D5"/>
    <w:multiLevelType w:val="hybridMultilevel"/>
    <w:tmpl w:val="E37CA8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0052283"/>
    <w:multiLevelType w:val="hybridMultilevel"/>
    <w:tmpl w:val="7CE61162"/>
    <w:lvl w:ilvl="0" w:tplc="2780CE64">
      <w:start w:val="1"/>
      <w:numFmt w:val="bullet"/>
      <w:lvlText w:val="•"/>
      <w:lvlJc w:val="left"/>
      <w:pPr>
        <w:tabs>
          <w:tab w:val="num" w:pos="360"/>
        </w:tabs>
        <w:ind w:left="360" w:hanging="360"/>
      </w:pPr>
      <w:rPr>
        <w:rFonts w:ascii="Arial" w:hAnsi="Arial" w:hint="default"/>
      </w:rPr>
    </w:lvl>
    <w:lvl w:ilvl="1" w:tplc="833CFCD4">
      <w:start w:val="1"/>
      <w:numFmt w:val="bullet"/>
      <w:lvlText w:val="•"/>
      <w:lvlJc w:val="left"/>
      <w:pPr>
        <w:tabs>
          <w:tab w:val="num" w:pos="1080"/>
        </w:tabs>
        <w:ind w:left="1080" w:hanging="360"/>
      </w:pPr>
      <w:rPr>
        <w:rFonts w:ascii="Arial" w:hAnsi="Arial" w:hint="default"/>
      </w:rPr>
    </w:lvl>
    <w:lvl w:ilvl="2" w:tplc="EC507F06">
      <w:numFmt w:val="bullet"/>
      <w:lvlText w:val="•"/>
      <w:lvlJc w:val="left"/>
      <w:pPr>
        <w:tabs>
          <w:tab w:val="num" w:pos="1800"/>
        </w:tabs>
        <w:ind w:left="1800" w:hanging="360"/>
      </w:pPr>
      <w:rPr>
        <w:rFonts w:ascii="Arial" w:hAnsi="Arial" w:hint="default"/>
      </w:rPr>
    </w:lvl>
    <w:lvl w:ilvl="3" w:tplc="90907EAC" w:tentative="1">
      <w:start w:val="1"/>
      <w:numFmt w:val="bullet"/>
      <w:lvlText w:val="•"/>
      <w:lvlJc w:val="left"/>
      <w:pPr>
        <w:tabs>
          <w:tab w:val="num" w:pos="2520"/>
        </w:tabs>
        <w:ind w:left="2520" w:hanging="360"/>
      </w:pPr>
      <w:rPr>
        <w:rFonts w:ascii="Arial" w:hAnsi="Arial" w:hint="default"/>
      </w:rPr>
    </w:lvl>
    <w:lvl w:ilvl="4" w:tplc="F0C8AB86" w:tentative="1">
      <w:start w:val="1"/>
      <w:numFmt w:val="bullet"/>
      <w:lvlText w:val="•"/>
      <w:lvlJc w:val="left"/>
      <w:pPr>
        <w:tabs>
          <w:tab w:val="num" w:pos="3240"/>
        </w:tabs>
        <w:ind w:left="3240" w:hanging="360"/>
      </w:pPr>
      <w:rPr>
        <w:rFonts w:ascii="Arial" w:hAnsi="Arial" w:hint="default"/>
      </w:rPr>
    </w:lvl>
    <w:lvl w:ilvl="5" w:tplc="CF78DD28" w:tentative="1">
      <w:start w:val="1"/>
      <w:numFmt w:val="bullet"/>
      <w:lvlText w:val="•"/>
      <w:lvlJc w:val="left"/>
      <w:pPr>
        <w:tabs>
          <w:tab w:val="num" w:pos="3960"/>
        </w:tabs>
        <w:ind w:left="3960" w:hanging="360"/>
      </w:pPr>
      <w:rPr>
        <w:rFonts w:ascii="Arial" w:hAnsi="Arial" w:hint="default"/>
      </w:rPr>
    </w:lvl>
    <w:lvl w:ilvl="6" w:tplc="E5082354" w:tentative="1">
      <w:start w:val="1"/>
      <w:numFmt w:val="bullet"/>
      <w:lvlText w:val="•"/>
      <w:lvlJc w:val="left"/>
      <w:pPr>
        <w:tabs>
          <w:tab w:val="num" w:pos="4680"/>
        </w:tabs>
        <w:ind w:left="4680" w:hanging="360"/>
      </w:pPr>
      <w:rPr>
        <w:rFonts w:ascii="Arial" w:hAnsi="Arial" w:hint="default"/>
      </w:rPr>
    </w:lvl>
    <w:lvl w:ilvl="7" w:tplc="BB505ED0" w:tentative="1">
      <w:start w:val="1"/>
      <w:numFmt w:val="bullet"/>
      <w:lvlText w:val="•"/>
      <w:lvlJc w:val="left"/>
      <w:pPr>
        <w:tabs>
          <w:tab w:val="num" w:pos="5400"/>
        </w:tabs>
        <w:ind w:left="5400" w:hanging="360"/>
      </w:pPr>
      <w:rPr>
        <w:rFonts w:ascii="Arial" w:hAnsi="Arial" w:hint="default"/>
      </w:rPr>
    </w:lvl>
    <w:lvl w:ilvl="8" w:tplc="A4A6186E"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530E01F2"/>
    <w:multiLevelType w:val="hybridMultilevel"/>
    <w:tmpl w:val="8572EC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BF21ADD"/>
    <w:multiLevelType w:val="hybridMultilevel"/>
    <w:tmpl w:val="8C540F04"/>
    <w:lvl w:ilvl="0" w:tplc="18090001">
      <w:start w:val="1"/>
      <w:numFmt w:val="bullet"/>
      <w:lvlText w:val=""/>
      <w:lvlJc w:val="left"/>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CE80641"/>
    <w:multiLevelType w:val="hybridMultilevel"/>
    <w:tmpl w:val="EC9234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33727B"/>
    <w:multiLevelType w:val="hybridMultilevel"/>
    <w:tmpl w:val="EC9234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63F555A"/>
    <w:multiLevelType w:val="hybridMultilevel"/>
    <w:tmpl w:val="BC2EA1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E632C77"/>
    <w:multiLevelType w:val="hybridMultilevel"/>
    <w:tmpl w:val="DA44208C"/>
    <w:lvl w:ilvl="0" w:tplc="19147DA0">
      <w:start w:val="1"/>
      <w:numFmt w:val="lowerRoman"/>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EEB709F"/>
    <w:multiLevelType w:val="hybridMultilevel"/>
    <w:tmpl w:val="FD680FF0"/>
    <w:lvl w:ilvl="0" w:tplc="241A57F8">
      <w:start w:val="1"/>
      <w:numFmt w:val="bullet"/>
      <w:lvlText w:val="•"/>
      <w:lvlJc w:val="left"/>
      <w:pPr>
        <w:tabs>
          <w:tab w:val="num" w:pos="360"/>
        </w:tabs>
        <w:ind w:left="360" w:hanging="360"/>
      </w:pPr>
      <w:rPr>
        <w:rFonts w:ascii="Arial" w:hAnsi="Arial" w:hint="default"/>
      </w:rPr>
    </w:lvl>
    <w:lvl w:ilvl="1" w:tplc="4EBE2664">
      <w:start w:val="1"/>
      <w:numFmt w:val="bullet"/>
      <w:lvlText w:val="•"/>
      <w:lvlJc w:val="left"/>
      <w:pPr>
        <w:tabs>
          <w:tab w:val="num" w:pos="1080"/>
        </w:tabs>
        <w:ind w:left="1080" w:hanging="360"/>
      </w:pPr>
      <w:rPr>
        <w:rFonts w:ascii="Arial" w:hAnsi="Arial" w:hint="default"/>
      </w:rPr>
    </w:lvl>
    <w:lvl w:ilvl="2" w:tplc="35CAFF8E">
      <w:start w:val="1"/>
      <w:numFmt w:val="bullet"/>
      <w:lvlText w:val="•"/>
      <w:lvlJc w:val="left"/>
      <w:pPr>
        <w:tabs>
          <w:tab w:val="num" w:pos="1800"/>
        </w:tabs>
        <w:ind w:left="1800" w:hanging="360"/>
      </w:pPr>
      <w:rPr>
        <w:rFonts w:ascii="Arial" w:hAnsi="Arial" w:hint="default"/>
      </w:rPr>
    </w:lvl>
    <w:lvl w:ilvl="3" w:tplc="B4D26798">
      <w:start w:val="1"/>
      <w:numFmt w:val="bullet"/>
      <w:lvlText w:val="•"/>
      <w:lvlJc w:val="left"/>
      <w:pPr>
        <w:tabs>
          <w:tab w:val="num" w:pos="2520"/>
        </w:tabs>
        <w:ind w:left="2520" w:hanging="360"/>
      </w:pPr>
      <w:rPr>
        <w:rFonts w:ascii="Arial" w:hAnsi="Arial" w:hint="default"/>
      </w:rPr>
    </w:lvl>
    <w:lvl w:ilvl="4" w:tplc="C642450C" w:tentative="1">
      <w:start w:val="1"/>
      <w:numFmt w:val="bullet"/>
      <w:lvlText w:val="•"/>
      <w:lvlJc w:val="left"/>
      <w:pPr>
        <w:tabs>
          <w:tab w:val="num" w:pos="3240"/>
        </w:tabs>
        <w:ind w:left="3240" w:hanging="360"/>
      </w:pPr>
      <w:rPr>
        <w:rFonts w:ascii="Arial" w:hAnsi="Arial" w:hint="default"/>
      </w:rPr>
    </w:lvl>
    <w:lvl w:ilvl="5" w:tplc="39B67144" w:tentative="1">
      <w:start w:val="1"/>
      <w:numFmt w:val="bullet"/>
      <w:lvlText w:val="•"/>
      <w:lvlJc w:val="left"/>
      <w:pPr>
        <w:tabs>
          <w:tab w:val="num" w:pos="3960"/>
        </w:tabs>
        <w:ind w:left="3960" w:hanging="360"/>
      </w:pPr>
      <w:rPr>
        <w:rFonts w:ascii="Arial" w:hAnsi="Arial" w:hint="default"/>
      </w:rPr>
    </w:lvl>
    <w:lvl w:ilvl="6" w:tplc="C630CC70" w:tentative="1">
      <w:start w:val="1"/>
      <w:numFmt w:val="bullet"/>
      <w:lvlText w:val="•"/>
      <w:lvlJc w:val="left"/>
      <w:pPr>
        <w:tabs>
          <w:tab w:val="num" w:pos="4680"/>
        </w:tabs>
        <w:ind w:left="4680" w:hanging="360"/>
      </w:pPr>
      <w:rPr>
        <w:rFonts w:ascii="Arial" w:hAnsi="Arial" w:hint="default"/>
      </w:rPr>
    </w:lvl>
    <w:lvl w:ilvl="7" w:tplc="89727FD0" w:tentative="1">
      <w:start w:val="1"/>
      <w:numFmt w:val="bullet"/>
      <w:lvlText w:val="•"/>
      <w:lvlJc w:val="left"/>
      <w:pPr>
        <w:tabs>
          <w:tab w:val="num" w:pos="5400"/>
        </w:tabs>
        <w:ind w:left="5400" w:hanging="360"/>
      </w:pPr>
      <w:rPr>
        <w:rFonts w:ascii="Arial" w:hAnsi="Arial" w:hint="default"/>
      </w:rPr>
    </w:lvl>
    <w:lvl w:ilvl="8" w:tplc="D056134E"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703E487A"/>
    <w:multiLevelType w:val="hybridMultilevel"/>
    <w:tmpl w:val="60E00768"/>
    <w:lvl w:ilvl="0" w:tplc="8F4A7768">
      <w:start w:val="1"/>
      <w:numFmt w:val="bullet"/>
      <w:lvlText w:val="•"/>
      <w:lvlJc w:val="left"/>
      <w:pPr>
        <w:tabs>
          <w:tab w:val="num" w:pos="720"/>
        </w:tabs>
        <w:ind w:left="720" w:hanging="360"/>
      </w:pPr>
      <w:rPr>
        <w:rFonts w:ascii="Arial" w:hAnsi="Arial" w:hint="default"/>
      </w:rPr>
    </w:lvl>
    <w:lvl w:ilvl="1" w:tplc="3B0A663A" w:tentative="1">
      <w:start w:val="1"/>
      <w:numFmt w:val="bullet"/>
      <w:lvlText w:val="•"/>
      <w:lvlJc w:val="left"/>
      <w:pPr>
        <w:tabs>
          <w:tab w:val="num" w:pos="1440"/>
        </w:tabs>
        <w:ind w:left="1440" w:hanging="360"/>
      </w:pPr>
      <w:rPr>
        <w:rFonts w:ascii="Arial" w:hAnsi="Arial" w:hint="default"/>
      </w:rPr>
    </w:lvl>
    <w:lvl w:ilvl="2" w:tplc="4CFE2E98" w:tentative="1">
      <w:start w:val="1"/>
      <w:numFmt w:val="bullet"/>
      <w:lvlText w:val="•"/>
      <w:lvlJc w:val="left"/>
      <w:pPr>
        <w:tabs>
          <w:tab w:val="num" w:pos="2160"/>
        </w:tabs>
        <w:ind w:left="2160" w:hanging="360"/>
      </w:pPr>
      <w:rPr>
        <w:rFonts w:ascii="Arial" w:hAnsi="Arial" w:hint="default"/>
      </w:rPr>
    </w:lvl>
    <w:lvl w:ilvl="3" w:tplc="D884C9BA" w:tentative="1">
      <w:start w:val="1"/>
      <w:numFmt w:val="bullet"/>
      <w:lvlText w:val="•"/>
      <w:lvlJc w:val="left"/>
      <w:pPr>
        <w:tabs>
          <w:tab w:val="num" w:pos="2880"/>
        </w:tabs>
        <w:ind w:left="2880" w:hanging="360"/>
      </w:pPr>
      <w:rPr>
        <w:rFonts w:ascii="Arial" w:hAnsi="Arial" w:hint="default"/>
      </w:rPr>
    </w:lvl>
    <w:lvl w:ilvl="4" w:tplc="8F08CC0A" w:tentative="1">
      <w:start w:val="1"/>
      <w:numFmt w:val="bullet"/>
      <w:lvlText w:val="•"/>
      <w:lvlJc w:val="left"/>
      <w:pPr>
        <w:tabs>
          <w:tab w:val="num" w:pos="3600"/>
        </w:tabs>
        <w:ind w:left="3600" w:hanging="360"/>
      </w:pPr>
      <w:rPr>
        <w:rFonts w:ascii="Arial" w:hAnsi="Arial" w:hint="default"/>
      </w:rPr>
    </w:lvl>
    <w:lvl w:ilvl="5" w:tplc="2788EB8A" w:tentative="1">
      <w:start w:val="1"/>
      <w:numFmt w:val="bullet"/>
      <w:lvlText w:val="•"/>
      <w:lvlJc w:val="left"/>
      <w:pPr>
        <w:tabs>
          <w:tab w:val="num" w:pos="4320"/>
        </w:tabs>
        <w:ind w:left="4320" w:hanging="360"/>
      </w:pPr>
      <w:rPr>
        <w:rFonts w:ascii="Arial" w:hAnsi="Arial" w:hint="default"/>
      </w:rPr>
    </w:lvl>
    <w:lvl w:ilvl="6" w:tplc="BAD88FA6" w:tentative="1">
      <w:start w:val="1"/>
      <w:numFmt w:val="bullet"/>
      <w:lvlText w:val="•"/>
      <w:lvlJc w:val="left"/>
      <w:pPr>
        <w:tabs>
          <w:tab w:val="num" w:pos="5040"/>
        </w:tabs>
        <w:ind w:left="5040" w:hanging="360"/>
      </w:pPr>
      <w:rPr>
        <w:rFonts w:ascii="Arial" w:hAnsi="Arial" w:hint="default"/>
      </w:rPr>
    </w:lvl>
    <w:lvl w:ilvl="7" w:tplc="43CA054E" w:tentative="1">
      <w:start w:val="1"/>
      <w:numFmt w:val="bullet"/>
      <w:lvlText w:val="•"/>
      <w:lvlJc w:val="left"/>
      <w:pPr>
        <w:tabs>
          <w:tab w:val="num" w:pos="5760"/>
        </w:tabs>
        <w:ind w:left="5760" w:hanging="360"/>
      </w:pPr>
      <w:rPr>
        <w:rFonts w:ascii="Arial" w:hAnsi="Arial" w:hint="default"/>
      </w:rPr>
    </w:lvl>
    <w:lvl w:ilvl="8" w:tplc="EF8EC3D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5E4EFA"/>
    <w:multiLevelType w:val="hybridMultilevel"/>
    <w:tmpl w:val="03C615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425779C"/>
    <w:multiLevelType w:val="hybridMultilevel"/>
    <w:tmpl w:val="E0EC6866"/>
    <w:lvl w:ilvl="0" w:tplc="AB3480D6">
      <w:start w:val="1"/>
      <w:numFmt w:val="bullet"/>
      <w:lvlText w:val="•"/>
      <w:lvlJc w:val="left"/>
      <w:pPr>
        <w:tabs>
          <w:tab w:val="num" w:pos="720"/>
        </w:tabs>
        <w:ind w:left="720" w:hanging="360"/>
      </w:pPr>
      <w:rPr>
        <w:rFonts w:ascii="Arial" w:hAnsi="Arial" w:hint="default"/>
      </w:rPr>
    </w:lvl>
    <w:lvl w:ilvl="1" w:tplc="F4F85394">
      <w:numFmt w:val="bullet"/>
      <w:lvlText w:val="-"/>
      <w:lvlJc w:val="left"/>
      <w:pPr>
        <w:tabs>
          <w:tab w:val="num" w:pos="1440"/>
        </w:tabs>
        <w:ind w:left="1440" w:hanging="360"/>
      </w:pPr>
      <w:rPr>
        <w:rFonts w:ascii="Times New Roman" w:hAnsi="Times New Roman" w:hint="default"/>
      </w:rPr>
    </w:lvl>
    <w:lvl w:ilvl="2" w:tplc="AF8AF00E" w:tentative="1">
      <w:start w:val="1"/>
      <w:numFmt w:val="bullet"/>
      <w:lvlText w:val="•"/>
      <w:lvlJc w:val="left"/>
      <w:pPr>
        <w:tabs>
          <w:tab w:val="num" w:pos="2160"/>
        </w:tabs>
        <w:ind w:left="2160" w:hanging="360"/>
      </w:pPr>
      <w:rPr>
        <w:rFonts w:ascii="Arial" w:hAnsi="Arial" w:hint="default"/>
      </w:rPr>
    </w:lvl>
    <w:lvl w:ilvl="3" w:tplc="F7D8C31A" w:tentative="1">
      <w:start w:val="1"/>
      <w:numFmt w:val="bullet"/>
      <w:lvlText w:val="•"/>
      <w:lvlJc w:val="left"/>
      <w:pPr>
        <w:tabs>
          <w:tab w:val="num" w:pos="2880"/>
        </w:tabs>
        <w:ind w:left="2880" w:hanging="360"/>
      </w:pPr>
      <w:rPr>
        <w:rFonts w:ascii="Arial" w:hAnsi="Arial" w:hint="default"/>
      </w:rPr>
    </w:lvl>
    <w:lvl w:ilvl="4" w:tplc="3EB04C7C" w:tentative="1">
      <w:start w:val="1"/>
      <w:numFmt w:val="bullet"/>
      <w:lvlText w:val="•"/>
      <w:lvlJc w:val="left"/>
      <w:pPr>
        <w:tabs>
          <w:tab w:val="num" w:pos="3600"/>
        </w:tabs>
        <w:ind w:left="3600" w:hanging="360"/>
      </w:pPr>
      <w:rPr>
        <w:rFonts w:ascii="Arial" w:hAnsi="Arial" w:hint="default"/>
      </w:rPr>
    </w:lvl>
    <w:lvl w:ilvl="5" w:tplc="C4F0D2E6" w:tentative="1">
      <w:start w:val="1"/>
      <w:numFmt w:val="bullet"/>
      <w:lvlText w:val="•"/>
      <w:lvlJc w:val="left"/>
      <w:pPr>
        <w:tabs>
          <w:tab w:val="num" w:pos="4320"/>
        </w:tabs>
        <w:ind w:left="4320" w:hanging="360"/>
      </w:pPr>
      <w:rPr>
        <w:rFonts w:ascii="Arial" w:hAnsi="Arial" w:hint="default"/>
      </w:rPr>
    </w:lvl>
    <w:lvl w:ilvl="6" w:tplc="6972D0BA" w:tentative="1">
      <w:start w:val="1"/>
      <w:numFmt w:val="bullet"/>
      <w:lvlText w:val="•"/>
      <w:lvlJc w:val="left"/>
      <w:pPr>
        <w:tabs>
          <w:tab w:val="num" w:pos="5040"/>
        </w:tabs>
        <w:ind w:left="5040" w:hanging="360"/>
      </w:pPr>
      <w:rPr>
        <w:rFonts w:ascii="Arial" w:hAnsi="Arial" w:hint="default"/>
      </w:rPr>
    </w:lvl>
    <w:lvl w:ilvl="7" w:tplc="F844F1AE" w:tentative="1">
      <w:start w:val="1"/>
      <w:numFmt w:val="bullet"/>
      <w:lvlText w:val="•"/>
      <w:lvlJc w:val="left"/>
      <w:pPr>
        <w:tabs>
          <w:tab w:val="num" w:pos="5760"/>
        </w:tabs>
        <w:ind w:left="5760" w:hanging="360"/>
      </w:pPr>
      <w:rPr>
        <w:rFonts w:ascii="Arial" w:hAnsi="Arial" w:hint="default"/>
      </w:rPr>
    </w:lvl>
    <w:lvl w:ilvl="8" w:tplc="3A84328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D75C84"/>
    <w:multiLevelType w:val="hybridMultilevel"/>
    <w:tmpl w:val="FC0A93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B4F5B3B"/>
    <w:multiLevelType w:val="hybridMultilevel"/>
    <w:tmpl w:val="79541410"/>
    <w:lvl w:ilvl="0" w:tplc="00D67378">
      <w:start w:val="1"/>
      <w:numFmt w:val="bullet"/>
      <w:lvlText w:val="•"/>
      <w:lvlJc w:val="left"/>
      <w:pPr>
        <w:tabs>
          <w:tab w:val="num" w:pos="360"/>
        </w:tabs>
        <w:ind w:left="360" w:hanging="360"/>
      </w:pPr>
      <w:rPr>
        <w:rFonts w:ascii="Arial" w:hAnsi="Arial" w:hint="default"/>
      </w:rPr>
    </w:lvl>
    <w:lvl w:ilvl="1" w:tplc="21E825A2" w:tentative="1">
      <w:start w:val="1"/>
      <w:numFmt w:val="bullet"/>
      <w:lvlText w:val="•"/>
      <w:lvlJc w:val="left"/>
      <w:pPr>
        <w:tabs>
          <w:tab w:val="num" w:pos="1080"/>
        </w:tabs>
        <w:ind w:left="1080" w:hanging="360"/>
      </w:pPr>
      <w:rPr>
        <w:rFonts w:ascii="Arial" w:hAnsi="Arial" w:hint="default"/>
      </w:rPr>
    </w:lvl>
    <w:lvl w:ilvl="2" w:tplc="3A0C3B7E" w:tentative="1">
      <w:start w:val="1"/>
      <w:numFmt w:val="bullet"/>
      <w:lvlText w:val="•"/>
      <w:lvlJc w:val="left"/>
      <w:pPr>
        <w:tabs>
          <w:tab w:val="num" w:pos="1800"/>
        </w:tabs>
        <w:ind w:left="1800" w:hanging="360"/>
      </w:pPr>
      <w:rPr>
        <w:rFonts w:ascii="Arial" w:hAnsi="Arial" w:hint="default"/>
      </w:rPr>
    </w:lvl>
    <w:lvl w:ilvl="3" w:tplc="B9EAFA12" w:tentative="1">
      <w:start w:val="1"/>
      <w:numFmt w:val="bullet"/>
      <w:lvlText w:val="•"/>
      <w:lvlJc w:val="left"/>
      <w:pPr>
        <w:tabs>
          <w:tab w:val="num" w:pos="2520"/>
        </w:tabs>
        <w:ind w:left="2520" w:hanging="360"/>
      </w:pPr>
      <w:rPr>
        <w:rFonts w:ascii="Arial" w:hAnsi="Arial" w:hint="default"/>
      </w:rPr>
    </w:lvl>
    <w:lvl w:ilvl="4" w:tplc="3F1EB778" w:tentative="1">
      <w:start w:val="1"/>
      <w:numFmt w:val="bullet"/>
      <w:lvlText w:val="•"/>
      <w:lvlJc w:val="left"/>
      <w:pPr>
        <w:tabs>
          <w:tab w:val="num" w:pos="3240"/>
        </w:tabs>
        <w:ind w:left="3240" w:hanging="360"/>
      </w:pPr>
      <w:rPr>
        <w:rFonts w:ascii="Arial" w:hAnsi="Arial" w:hint="default"/>
      </w:rPr>
    </w:lvl>
    <w:lvl w:ilvl="5" w:tplc="EC34267A" w:tentative="1">
      <w:start w:val="1"/>
      <w:numFmt w:val="bullet"/>
      <w:lvlText w:val="•"/>
      <w:lvlJc w:val="left"/>
      <w:pPr>
        <w:tabs>
          <w:tab w:val="num" w:pos="3960"/>
        </w:tabs>
        <w:ind w:left="3960" w:hanging="360"/>
      </w:pPr>
      <w:rPr>
        <w:rFonts w:ascii="Arial" w:hAnsi="Arial" w:hint="default"/>
      </w:rPr>
    </w:lvl>
    <w:lvl w:ilvl="6" w:tplc="85E07324" w:tentative="1">
      <w:start w:val="1"/>
      <w:numFmt w:val="bullet"/>
      <w:lvlText w:val="•"/>
      <w:lvlJc w:val="left"/>
      <w:pPr>
        <w:tabs>
          <w:tab w:val="num" w:pos="4680"/>
        </w:tabs>
        <w:ind w:left="4680" w:hanging="360"/>
      </w:pPr>
      <w:rPr>
        <w:rFonts w:ascii="Arial" w:hAnsi="Arial" w:hint="default"/>
      </w:rPr>
    </w:lvl>
    <w:lvl w:ilvl="7" w:tplc="CA06EF84" w:tentative="1">
      <w:start w:val="1"/>
      <w:numFmt w:val="bullet"/>
      <w:lvlText w:val="•"/>
      <w:lvlJc w:val="left"/>
      <w:pPr>
        <w:tabs>
          <w:tab w:val="num" w:pos="5400"/>
        </w:tabs>
        <w:ind w:left="5400" w:hanging="360"/>
      </w:pPr>
      <w:rPr>
        <w:rFonts w:ascii="Arial" w:hAnsi="Arial" w:hint="default"/>
      </w:rPr>
    </w:lvl>
    <w:lvl w:ilvl="8" w:tplc="4E8CA0F0" w:tentative="1">
      <w:start w:val="1"/>
      <w:numFmt w:val="bullet"/>
      <w:lvlText w:val="•"/>
      <w:lvlJc w:val="left"/>
      <w:pPr>
        <w:tabs>
          <w:tab w:val="num" w:pos="6120"/>
        </w:tabs>
        <w:ind w:left="6120" w:hanging="360"/>
      </w:pPr>
      <w:rPr>
        <w:rFonts w:ascii="Arial" w:hAnsi="Arial" w:hint="default"/>
      </w:rPr>
    </w:lvl>
  </w:abstractNum>
  <w:num w:numId="1" w16cid:durableId="1172259976">
    <w:abstractNumId w:val="29"/>
  </w:num>
  <w:num w:numId="2" w16cid:durableId="1273855105">
    <w:abstractNumId w:val="16"/>
  </w:num>
  <w:num w:numId="3" w16cid:durableId="1008095341">
    <w:abstractNumId w:val="24"/>
  </w:num>
  <w:num w:numId="4" w16cid:durableId="663969214">
    <w:abstractNumId w:val="18"/>
  </w:num>
  <w:num w:numId="5" w16cid:durableId="354623187">
    <w:abstractNumId w:val="21"/>
  </w:num>
  <w:num w:numId="6" w16cid:durableId="776876796">
    <w:abstractNumId w:val="11"/>
  </w:num>
  <w:num w:numId="7" w16cid:durableId="939533228">
    <w:abstractNumId w:val="13"/>
  </w:num>
  <w:num w:numId="8" w16cid:durableId="956762658">
    <w:abstractNumId w:val="26"/>
  </w:num>
  <w:num w:numId="9" w16cid:durableId="1986161367">
    <w:abstractNumId w:val="31"/>
  </w:num>
  <w:num w:numId="10" w16cid:durableId="2028098543">
    <w:abstractNumId w:val="15"/>
  </w:num>
  <w:num w:numId="11" w16cid:durableId="1060207701">
    <w:abstractNumId w:val="25"/>
  </w:num>
  <w:num w:numId="12" w16cid:durableId="793402035">
    <w:abstractNumId w:val="9"/>
  </w:num>
  <w:num w:numId="13" w16cid:durableId="1170221144">
    <w:abstractNumId w:val="0"/>
  </w:num>
  <w:num w:numId="14" w16cid:durableId="2058891263">
    <w:abstractNumId w:val="14"/>
  </w:num>
  <w:num w:numId="15" w16cid:durableId="367608618">
    <w:abstractNumId w:val="1"/>
  </w:num>
  <w:num w:numId="16" w16cid:durableId="1553038418">
    <w:abstractNumId w:val="2"/>
  </w:num>
  <w:num w:numId="17" w16cid:durableId="429130553">
    <w:abstractNumId w:val="12"/>
  </w:num>
  <w:num w:numId="18" w16cid:durableId="1518077030">
    <w:abstractNumId w:val="23"/>
  </w:num>
  <w:num w:numId="19" w16cid:durableId="1877306374">
    <w:abstractNumId w:val="28"/>
  </w:num>
  <w:num w:numId="20" w16cid:durableId="1694305851">
    <w:abstractNumId w:val="3"/>
  </w:num>
  <w:num w:numId="21" w16cid:durableId="487399904">
    <w:abstractNumId w:val="10"/>
  </w:num>
  <w:num w:numId="22" w16cid:durableId="935088957">
    <w:abstractNumId w:val="7"/>
  </w:num>
  <w:num w:numId="23" w16cid:durableId="151065497">
    <w:abstractNumId w:val="27"/>
  </w:num>
  <w:num w:numId="24" w16cid:durableId="178738063">
    <w:abstractNumId w:val="17"/>
  </w:num>
  <w:num w:numId="25" w16cid:durableId="1491017514">
    <w:abstractNumId w:val="8"/>
  </w:num>
  <w:num w:numId="26" w16cid:durableId="1117485849">
    <w:abstractNumId w:val="32"/>
  </w:num>
  <w:num w:numId="27" w16cid:durableId="1101990042">
    <w:abstractNumId w:val="30"/>
  </w:num>
  <w:num w:numId="28" w16cid:durableId="688601366">
    <w:abstractNumId w:val="20"/>
  </w:num>
  <w:num w:numId="29" w16cid:durableId="1515849916">
    <w:abstractNumId w:val="19"/>
  </w:num>
  <w:num w:numId="30" w16cid:durableId="401297726">
    <w:abstractNumId w:val="5"/>
  </w:num>
  <w:num w:numId="31" w16cid:durableId="1504198410">
    <w:abstractNumId w:val="6"/>
  </w:num>
  <w:num w:numId="32" w16cid:durableId="1346057921">
    <w:abstractNumId w:val="22"/>
  </w:num>
  <w:num w:numId="33" w16cid:durableId="167348454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8C"/>
    <w:rsid w:val="0000019A"/>
    <w:rsid w:val="00003483"/>
    <w:rsid w:val="00003DA6"/>
    <w:rsid w:val="000043E3"/>
    <w:rsid w:val="00004606"/>
    <w:rsid w:val="00005069"/>
    <w:rsid w:val="0001036D"/>
    <w:rsid w:val="00011E37"/>
    <w:rsid w:val="0001208C"/>
    <w:rsid w:val="000125C4"/>
    <w:rsid w:val="00012C83"/>
    <w:rsid w:val="000179B8"/>
    <w:rsid w:val="00020763"/>
    <w:rsid w:val="00020F2F"/>
    <w:rsid w:val="000232AF"/>
    <w:rsid w:val="000237AC"/>
    <w:rsid w:val="0002473F"/>
    <w:rsid w:val="0002518D"/>
    <w:rsid w:val="00025385"/>
    <w:rsid w:val="0002551D"/>
    <w:rsid w:val="00026299"/>
    <w:rsid w:val="00026EE9"/>
    <w:rsid w:val="000319C8"/>
    <w:rsid w:val="00031FE7"/>
    <w:rsid w:val="0003206B"/>
    <w:rsid w:val="00032092"/>
    <w:rsid w:val="00032286"/>
    <w:rsid w:val="00035C99"/>
    <w:rsid w:val="00036C7C"/>
    <w:rsid w:val="0003707D"/>
    <w:rsid w:val="000377B5"/>
    <w:rsid w:val="00037B9F"/>
    <w:rsid w:val="00041DEB"/>
    <w:rsid w:val="000420B9"/>
    <w:rsid w:val="00043BF3"/>
    <w:rsid w:val="000463C0"/>
    <w:rsid w:val="0004706C"/>
    <w:rsid w:val="000527FD"/>
    <w:rsid w:val="00052D40"/>
    <w:rsid w:val="00052D92"/>
    <w:rsid w:val="00053360"/>
    <w:rsid w:val="000533D6"/>
    <w:rsid w:val="00053657"/>
    <w:rsid w:val="00054775"/>
    <w:rsid w:val="00054B0B"/>
    <w:rsid w:val="00054F9A"/>
    <w:rsid w:val="000572F0"/>
    <w:rsid w:val="000602C9"/>
    <w:rsid w:val="0006196B"/>
    <w:rsid w:val="00061A45"/>
    <w:rsid w:val="000628A2"/>
    <w:rsid w:val="00063FF6"/>
    <w:rsid w:val="00065268"/>
    <w:rsid w:val="00065D83"/>
    <w:rsid w:val="00065DD4"/>
    <w:rsid w:val="000679E5"/>
    <w:rsid w:val="000706CD"/>
    <w:rsid w:val="000708B1"/>
    <w:rsid w:val="00071DC8"/>
    <w:rsid w:val="00075B7B"/>
    <w:rsid w:val="000761EB"/>
    <w:rsid w:val="00077194"/>
    <w:rsid w:val="00077B2D"/>
    <w:rsid w:val="00077DE5"/>
    <w:rsid w:val="000803B2"/>
    <w:rsid w:val="000812F0"/>
    <w:rsid w:val="000817AE"/>
    <w:rsid w:val="000819DD"/>
    <w:rsid w:val="00083295"/>
    <w:rsid w:val="00083D00"/>
    <w:rsid w:val="00086B88"/>
    <w:rsid w:val="0009218D"/>
    <w:rsid w:val="00092583"/>
    <w:rsid w:val="00092838"/>
    <w:rsid w:val="00094A68"/>
    <w:rsid w:val="000974ED"/>
    <w:rsid w:val="000A068C"/>
    <w:rsid w:val="000A0716"/>
    <w:rsid w:val="000A08A8"/>
    <w:rsid w:val="000A1E38"/>
    <w:rsid w:val="000A2D4B"/>
    <w:rsid w:val="000A2F8A"/>
    <w:rsid w:val="000A31BF"/>
    <w:rsid w:val="000A5B37"/>
    <w:rsid w:val="000A6080"/>
    <w:rsid w:val="000B0580"/>
    <w:rsid w:val="000B1D4C"/>
    <w:rsid w:val="000B1ED2"/>
    <w:rsid w:val="000B33F5"/>
    <w:rsid w:val="000B378B"/>
    <w:rsid w:val="000B5255"/>
    <w:rsid w:val="000B5683"/>
    <w:rsid w:val="000B5E11"/>
    <w:rsid w:val="000C0728"/>
    <w:rsid w:val="000C2815"/>
    <w:rsid w:val="000C551F"/>
    <w:rsid w:val="000C7170"/>
    <w:rsid w:val="000D14B3"/>
    <w:rsid w:val="000D2C28"/>
    <w:rsid w:val="000D6053"/>
    <w:rsid w:val="000D715D"/>
    <w:rsid w:val="000D7256"/>
    <w:rsid w:val="000D7DB4"/>
    <w:rsid w:val="000E0934"/>
    <w:rsid w:val="000E0CF9"/>
    <w:rsid w:val="000E52F0"/>
    <w:rsid w:val="000E65C4"/>
    <w:rsid w:val="000F0424"/>
    <w:rsid w:val="000F1957"/>
    <w:rsid w:val="000F2990"/>
    <w:rsid w:val="000F2B08"/>
    <w:rsid w:val="000F3626"/>
    <w:rsid w:val="000F3678"/>
    <w:rsid w:val="000F3B79"/>
    <w:rsid w:val="0010199A"/>
    <w:rsid w:val="00103BA7"/>
    <w:rsid w:val="00106EFF"/>
    <w:rsid w:val="001114D3"/>
    <w:rsid w:val="0011198A"/>
    <w:rsid w:val="001138BC"/>
    <w:rsid w:val="001144E7"/>
    <w:rsid w:val="00114AB9"/>
    <w:rsid w:val="00114E79"/>
    <w:rsid w:val="00115CE8"/>
    <w:rsid w:val="00117CAB"/>
    <w:rsid w:val="00117E07"/>
    <w:rsid w:val="00120506"/>
    <w:rsid w:val="001228B3"/>
    <w:rsid w:val="001231C7"/>
    <w:rsid w:val="0012617F"/>
    <w:rsid w:val="0012641E"/>
    <w:rsid w:val="0012706C"/>
    <w:rsid w:val="001317BB"/>
    <w:rsid w:val="001319D0"/>
    <w:rsid w:val="00132EA8"/>
    <w:rsid w:val="00135B13"/>
    <w:rsid w:val="001400AD"/>
    <w:rsid w:val="00140BA9"/>
    <w:rsid w:val="001416CE"/>
    <w:rsid w:val="00144EB7"/>
    <w:rsid w:val="001479ED"/>
    <w:rsid w:val="00150262"/>
    <w:rsid w:val="001510E5"/>
    <w:rsid w:val="001519CB"/>
    <w:rsid w:val="00152248"/>
    <w:rsid w:val="00153DCD"/>
    <w:rsid w:val="00154E68"/>
    <w:rsid w:val="001559DC"/>
    <w:rsid w:val="00156C5A"/>
    <w:rsid w:val="001577BF"/>
    <w:rsid w:val="001636C4"/>
    <w:rsid w:val="001657A4"/>
    <w:rsid w:val="00165A1F"/>
    <w:rsid w:val="001669B8"/>
    <w:rsid w:val="00172860"/>
    <w:rsid w:val="0017475A"/>
    <w:rsid w:val="00177DF1"/>
    <w:rsid w:val="00181264"/>
    <w:rsid w:val="00183875"/>
    <w:rsid w:val="00183D67"/>
    <w:rsid w:val="00183DC2"/>
    <w:rsid w:val="00184021"/>
    <w:rsid w:val="00184884"/>
    <w:rsid w:val="001864CE"/>
    <w:rsid w:val="00187557"/>
    <w:rsid w:val="00190085"/>
    <w:rsid w:val="00191C07"/>
    <w:rsid w:val="001930BA"/>
    <w:rsid w:val="00193C37"/>
    <w:rsid w:val="00193D3B"/>
    <w:rsid w:val="001941E9"/>
    <w:rsid w:val="0019601C"/>
    <w:rsid w:val="001966E5"/>
    <w:rsid w:val="00197A0D"/>
    <w:rsid w:val="001A048A"/>
    <w:rsid w:val="001A0618"/>
    <w:rsid w:val="001A1162"/>
    <w:rsid w:val="001A188F"/>
    <w:rsid w:val="001A29D3"/>
    <w:rsid w:val="001A3434"/>
    <w:rsid w:val="001A3EBD"/>
    <w:rsid w:val="001A4ADF"/>
    <w:rsid w:val="001A5D24"/>
    <w:rsid w:val="001A6B42"/>
    <w:rsid w:val="001B054F"/>
    <w:rsid w:val="001B13FA"/>
    <w:rsid w:val="001B2280"/>
    <w:rsid w:val="001B3623"/>
    <w:rsid w:val="001B4584"/>
    <w:rsid w:val="001B5897"/>
    <w:rsid w:val="001B5E93"/>
    <w:rsid w:val="001B60E4"/>
    <w:rsid w:val="001B6956"/>
    <w:rsid w:val="001C3970"/>
    <w:rsid w:val="001C453D"/>
    <w:rsid w:val="001C48D2"/>
    <w:rsid w:val="001C5228"/>
    <w:rsid w:val="001C636E"/>
    <w:rsid w:val="001C6BB2"/>
    <w:rsid w:val="001C6FA0"/>
    <w:rsid w:val="001D1681"/>
    <w:rsid w:val="001D296C"/>
    <w:rsid w:val="001D4EF1"/>
    <w:rsid w:val="001D53DC"/>
    <w:rsid w:val="001D7537"/>
    <w:rsid w:val="001E0DE2"/>
    <w:rsid w:val="001E1A84"/>
    <w:rsid w:val="001E1CCA"/>
    <w:rsid w:val="001E1FC6"/>
    <w:rsid w:val="001E2458"/>
    <w:rsid w:val="001E2F92"/>
    <w:rsid w:val="001E355F"/>
    <w:rsid w:val="001E5C3A"/>
    <w:rsid w:val="001E7B8B"/>
    <w:rsid w:val="001F368E"/>
    <w:rsid w:val="001F38F9"/>
    <w:rsid w:val="001F4AB9"/>
    <w:rsid w:val="001F5B04"/>
    <w:rsid w:val="001F5F43"/>
    <w:rsid w:val="001F6CA5"/>
    <w:rsid w:val="00201CEB"/>
    <w:rsid w:val="0020243D"/>
    <w:rsid w:val="00203F45"/>
    <w:rsid w:val="002047BC"/>
    <w:rsid w:val="0020725E"/>
    <w:rsid w:val="0020730B"/>
    <w:rsid w:val="0020787B"/>
    <w:rsid w:val="00210177"/>
    <w:rsid w:val="00211C74"/>
    <w:rsid w:val="00212901"/>
    <w:rsid w:val="002136F7"/>
    <w:rsid w:val="0021390B"/>
    <w:rsid w:val="00215607"/>
    <w:rsid w:val="00215CAD"/>
    <w:rsid w:val="002170B1"/>
    <w:rsid w:val="002170EC"/>
    <w:rsid w:val="00217A02"/>
    <w:rsid w:val="00222713"/>
    <w:rsid w:val="00222A2C"/>
    <w:rsid w:val="00223303"/>
    <w:rsid w:val="0022512E"/>
    <w:rsid w:val="00225796"/>
    <w:rsid w:val="0022637F"/>
    <w:rsid w:val="002275F4"/>
    <w:rsid w:val="002278B9"/>
    <w:rsid w:val="00232B3E"/>
    <w:rsid w:val="0023358D"/>
    <w:rsid w:val="00234750"/>
    <w:rsid w:val="0023611B"/>
    <w:rsid w:val="00236C4C"/>
    <w:rsid w:val="002377AC"/>
    <w:rsid w:val="00240029"/>
    <w:rsid w:val="00241ED9"/>
    <w:rsid w:val="00246549"/>
    <w:rsid w:val="00247547"/>
    <w:rsid w:val="00253822"/>
    <w:rsid w:val="002545AA"/>
    <w:rsid w:val="00254D9A"/>
    <w:rsid w:val="00256146"/>
    <w:rsid w:val="002623E9"/>
    <w:rsid w:val="00262B1D"/>
    <w:rsid w:val="00262B5C"/>
    <w:rsid w:val="00263BDA"/>
    <w:rsid w:val="00263E6E"/>
    <w:rsid w:val="0026480F"/>
    <w:rsid w:val="00265142"/>
    <w:rsid w:val="0026517A"/>
    <w:rsid w:val="00266A49"/>
    <w:rsid w:val="0026745A"/>
    <w:rsid w:val="002714A1"/>
    <w:rsid w:val="00272CAF"/>
    <w:rsid w:val="00273EE5"/>
    <w:rsid w:val="002746E1"/>
    <w:rsid w:val="00274B08"/>
    <w:rsid w:val="00274D16"/>
    <w:rsid w:val="00277DA2"/>
    <w:rsid w:val="0028035B"/>
    <w:rsid w:val="0028076A"/>
    <w:rsid w:val="00281F40"/>
    <w:rsid w:val="00284906"/>
    <w:rsid w:val="00284AD0"/>
    <w:rsid w:val="00284B28"/>
    <w:rsid w:val="0028542E"/>
    <w:rsid w:val="00285D71"/>
    <w:rsid w:val="0028674F"/>
    <w:rsid w:val="0028745A"/>
    <w:rsid w:val="0029250B"/>
    <w:rsid w:val="002A4739"/>
    <w:rsid w:val="002A5264"/>
    <w:rsid w:val="002A5DE3"/>
    <w:rsid w:val="002A69F9"/>
    <w:rsid w:val="002A6BC3"/>
    <w:rsid w:val="002A6FCB"/>
    <w:rsid w:val="002A738E"/>
    <w:rsid w:val="002B215F"/>
    <w:rsid w:val="002B3998"/>
    <w:rsid w:val="002B426E"/>
    <w:rsid w:val="002B42FE"/>
    <w:rsid w:val="002B4491"/>
    <w:rsid w:val="002B507C"/>
    <w:rsid w:val="002B5F20"/>
    <w:rsid w:val="002B5F39"/>
    <w:rsid w:val="002B62CC"/>
    <w:rsid w:val="002C1AD6"/>
    <w:rsid w:val="002C2941"/>
    <w:rsid w:val="002C354D"/>
    <w:rsid w:val="002C5169"/>
    <w:rsid w:val="002C51BB"/>
    <w:rsid w:val="002C5364"/>
    <w:rsid w:val="002C62C2"/>
    <w:rsid w:val="002C67BE"/>
    <w:rsid w:val="002C6B39"/>
    <w:rsid w:val="002C7068"/>
    <w:rsid w:val="002D0193"/>
    <w:rsid w:val="002D1A40"/>
    <w:rsid w:val="002D267C"/>
    <w:rsid w:val="002D3245"/>
    <w:rsid w:val="002D3FA5"/>
    <w:rsid w:val="002D4690"/>
    <w:rsid w:val="002D5844"/>
    <w:rsid w:val="002E11AB"/>
    <w:rsid w:val="002E1250"/>
    <w:rsid w:val="002E2239"/>
    <w:rsid w:val="002E28EF"/>
    <w:rsid w:val="002E35F2"/>
    <w:rsid w:val="002E4272"/>
    <w:rsid w:val="002E6E23"/>
    <w:rsid w:val="002E7B86"/>
    <w:rsid w:val="002F1170"/>
    <w:rsid w:val="002F348D"/>
    <w:rsid w:val="002F4047"/>
    <w:rsid w:val="002F43AF"/>
    <w:rsid w:val="002F482C"/>
    <w:rsid w:val="002F48ED"/>
    <w:rsid w:val="002F52F7"/>
    <w:rsid w:val="002F5AD2"/>
    <w:rsid w:val="002F7127"/>
    <w:rsid w:val="002F7BE7"/>
    <w:rsid w:val="00300A6F"/>
    <w:rsid w:val="00300F43"/>
    <w:rsid w:val="0030162C"/>
    <w:rsid w:val="0030480C"/>
    <w:rsid w:val="00306009"/>
    <w:rsid w:val="00307360"/>
    <w:rsid w:val="003074D5"/>
    <w:rsid w:val="00312477"/>
    <w:rsid w:val="00312CF2"/>
    <w:rsid w:val="00314159"/>
    <w:rsid w:val="003149C3"/>
    <w:rsid w:val="00320D5B"/>
    <w:rsid w:val="00321671"/>
    <w:rsid w:val="00322787"/>
    <w:rsid w:val="00324663"/>
    <w:rsid w:val="00324B94"/>
    <w:rsid w:val="00324D09"/>
    <w:rsid w:val="00325A7C"/>
    <w:rsid w:val="00326339"/>
    <w:rsid w:val="00326F8A"/>
    <w:rsid w:val="0033035A"/>
    <w:rsid w:val="00331686"/>
    <w:rsid w:val="003318A3"/>
    <w:rsid w:val="00333A20"/>
    <w:rsid w:val="00334C45"/>
    <w:rsid w:val="00334D74"/>
    <w:rsid w:val="0033516D"/>
    <w:rsid w:val="00342DCE"/>
    <w:rsid w:val="00344085"/>
    <w:rsid w:val="00350B1C"/>
    <w:rsid w:val="003510FA"/>
    <w:rsid w:val="00351A65"/>
    <w:rsid w:val="0035238E"/>
    <w:rsid w:val="00352A61"/>
    <w:rsid w:val="00352CED"/>
    <w:rsid w:val="00352FA9"/>
    <w:rsid w:val="00353848"/>
    <w:rsid w:val="00355130"/>
    <w:rsid w:val="00356A0F"/>
    <w:rsid w:val="00356FFA"/>
    <w:rsid w:val="00357CC0"/>
    <w:rsid w:val="00357D05"/>
    <w:rsid w:val="00360EBC"/>
    <w:rsid w:val="0036240D"/>
    <w:rsid w:val="00363101"/>
    <w:rsid w:val="003638D9"/>
    <w:rsid w:val="00364A35"/>
    <w:rsid w:val="0036562A"/>
    <w:rsid w:val="003663EE"/>
    <w:rsid w:val="00366F21"/>
    <w:rsid w:val="003708B2"/>
    <w:rsid w:val="0037254C"/>
    <w:rsid w:val="003749A0"/>
    <w:rsid w:val="00375519"/>
    <w:rsid w:val="00375861"/>
    <w:rsid w:val="00375C9D"/>
    <w:rsid w:val="00376032"/>
    <w:rsid w:val="00376D0A"/>
    <w:rsid w:val="00380A8C"/>
    <w:rsid w:val="00381DC3"/>
    <w:rsid w:val="00383316"/>
    <w:rsid w:val="0038687C"/>
    <w:rsid w:val="00386E17"/>
    <w:rsid w:val="003874AD"/>
    <w:rsid w:val="0038751C"/>
    <w:rsid w:val="00387714"/>
    <w:rsid w:val="0039059C"/>
    <w:rsid w:val="00391510"/>
    <w:rsid w:val="00391B02"/>
    <w:rsid w:val="003932A1"/>
    <w:rsid w:val="0039451E"/>
    <w:rsid w:val="003955D8"/>
    <w:rsid w:val="00397A83"/>
    <w:rsid w:val="00397C21"/>
    <w:rsid w:val="003A056F"/>
    <w:rsid w:val="003A1407"/>
    <w:rsid w:val="003A17A9"/>
    <w:rsid w:val="003A1F9F"/>
    <w:rsid w:val="003A3808"/>
    <w:rsid w:val="003A49FA"/>
    <w:rsid w:val="003A4DF6"/>
    <w:rsid w:val="003A58FC"/>
    <w:rsid w:val="003A5CAC"/>
    <w:rsid w:val="003A5FC1"/>
    <w:rsid w:val="003B1AD7"/>
    <w:rsid w:val="003B1C9A"/>
    <w:rsid w:val="003B309B"/>
    <w:rsid w:val="003B3A81"/>
    <w:rsid w:val="003B42BE"/>
    <w:rsid w:val="003B6620"/>
    <w:rsid w:val="003B7A0D"/>
    <w:rsid w:val="003C1973"/>
    <w:rsid w:val="003C1D57"/>
    <w:rsid w:val="003C2C8C"/>
    <w:rsid w:val="003C2FF2"/>
    <w:rsid w:val="003C3D16"/>
    <w:rsid w:val="003C4F5B"/>
    <w:rsid w:val="003C5C46"/>
    <w:rsid w:val="003C6DD1"/>
    <w:rsid w:val="003C71D7"/>
    <w:rsid w:val="003C78D1"/>
    <w:rsid w:val="003D14AE"/>
    <w:rsid w:val="003D16E2"/>
    <w:rsid w:val="003D247A"/>
    <w:rsid w:val="003D2B66"/>
    <w:rsid w:val="003D5189"/>
    <w:rsid w:val="003D6E83"/>
    <w:rsid w:val="003D70AB"/>
    <w:rsid w:val="003D7126"/>
    <w:rsid w:val="003E0621"/>
    <w:rsid w:val="003E0963"/>
    <w:rsid w:val="003E4F6E"/>
    <w:rsid w:val="003E7EDA"/>
    <w:rsid w:val="003F11B5"/>
    <w:rsid w:val="003F28A2"/>
    <w:rsid w:val="003F313E"/>
    <w:rsid w:val="003F58DF"/>
    <w:rsid w:val="003F5FB9"/>
    <w:rsid w:val="003F7649"/>
    <w:rsid w:val="003F7F24"/>
    <w:rsid w:val="00401A06"/>
    <w:rsid w:val="00403929"/>
    <w:rsid w:val="00403ED6"/>
    <w:rsid w:val="00404630"/>
    <w:rsid w:val="00404D76"/>
    <w:rsid w:val="00405DE4"/>
    <w:rsid w:val="00407DEC"/>
    <w:rsid w:val="0041070A"/>
    <w:rsid w:val="004117B5"/>
    <w:rsid w:val="00411E48"/>
    <w:rsid w:val="0041632D"/>
    <w:rsid w:val="00416ECF"/>
    <w:rsid w:val="00421205"/>
    <w:rsid w:val="00421E4E"/>
    <w:rsid w:val="004241D5"/>
    <w:rsid w:val="0042585D"/>
    <w:rsid w:val="0042729A"/>
    <w:rsid w:val="00432CCB"/>
    <w:rsid w:val="00432E4B"/>
    <w:rsid w:val="00434531"/>
    <w:rsid w:val="00434697"/>
    <w:rsid w:val="00434793"/>
    <w:rsid w:val="00435418"/>
    <w:rsid w:val="0043636B"/>
    <w:rsid w:val="00437868"/>
    <w:rsid w:val="00437A02"/>
    <w:rsid w:val="00441D95"/>
    <w:rsid w:val="00445246"/>
    <w:rsid w:val="00445BD4"/>
    <w:rsid w:val="00447E06"/>
    <w:rsid w:val="00451728"/>
    <w:rsid w:val="00453014"/>
    <w:rsid w:val="00455096"/>
    <w:rsid w:val="0045517F"/>
    <w:rsid w:val="0045584E"/>
    <w:rsid w:val="00457B1C"/>
    <w:rsid w:val="00460E29"/>
    <w:rsid w:val="00461C2C"/>
    <w:rsid w:val="00462BCF"/>
    <w:rsid w:val="00462CC2"/>
    <w:rsid w:val="00463208"/>
    <w:rsid w:val="004644E6"/>
    <w:rsid w:val="00465242"/>
    <w:rsid w:val="0046617E"/>
    <w:rsid w:val="0046651B"/>
    <w:rsid w:val="004668DB"/>
    <w:rsid w:val="0046714A"/>
    <w:rsid w:val="00474ED2"/>
    <w:rsid w:val="004754DD"/>
    <w:rsid w:val="004755B5"/>
    <w:rsid w:val="004756EB"/>
    <w:rsid w:val="00475E29"/>
    <w:rsid w:val="004802B2"/>
    <w:rsid w:val="00480ABC"/>
    <w:rsid w:val="00480E4F"/>
    <w:rsid w:val="00481DBC"/>
    <w:rsid w:val="004834F0"/>
    <w:rsid w:val="004839FF"/>
    <w:rsid w:val="00486AF6"/>
    <w:rsid w:val="00486EBD"/>
    <w:rsid w:val="00490EFC"/>
    <w:rsid w:val="00490F8C"/>
    <w:rsid w:val="00491D59"/>
    <w:rsid w:val="004928FD"/>
    <w:rsid w:val="00494E75"/>
    <w:rsid w:val="00495E57"/>
    <w:rsid w:val="00496177"/>
    <w:rsid w:val="00496EC1"/>
    <w:rsid w:val="004970AE"/>
    <w:rsid w:val="0049720E"/>
    <w:rsid w:val="004A0BAB"/>
    <w:rsid w:val="004A0FA5"/>
    <w:rsid w:val="004A21B1"/>
    <w:rsid w:val="004A2B79"/>
    <w:rsid w:val="004A337C"/>
    <w:rsid w:val="004A483A"/>
    <w:rsid w:val="004B026D"/>
    <w:rsid w:val="004B0824"/>
    <w:rsid w:val="004B4212"/>
    <w:rsid w:val="004B46E7"/>
    <w:rsid w:val="004B5640"/>
    <w:rsid w:val="004B56AF"/>
    <w:rsid w:val="004B68B3"/>
    <w:rsid w:val="004C0125"/>
    <w:rsid w:val="004C02F8"/>
    <w:rsid w:val="004C070A"/>
    <w:rsid w:val="004C0A58"/>
    <w:rsid w:val="004C2574"/>
    <w:rsid w:val="004C2D7E"/>
    <w:rsid w:val="004C4357"/>
    <w:rsid w:val="004C5ADF"/>
    <w:rsid w:val="004C6E9D"/>
    <w:rsid w:val="004D027E"/>
    <w:rsid w:val="004D1DD7"/>
    <w:rsid w:val="004D48EA"/>
    <w:rsid w:val="004D4FC4"/>
    <w:rsid w:val="004D5CBD"/>
    <w:rsid w:val="004D6F6C"/>
    <w:rsid w:val="004E04BC"/>
    <w:rsid w:val="004E2614"/>
    <w:rsid w:val="004E2DDE"/>
    <w:rsid w:val="004E3365"/>
    <w:rsid w:val="004E3A5A"/>
    <w:rsid w:val="004E3A79"/>
    <w:rsid w:val="004E3AB5"/>
    <w:rsid w:val="004E55EA"/>
    <w:rsid w:val="004E6055"/>
    <w:rsid w:val="004F1E4A"/>
    <w:rsid w:val="004F23BD"/>
    <w:rsid w:val="004F31A9"/>
    <w:rsid w:val="004F3A4A"/>
    <w:rsid w:val="004F4551"/>
    <w:rsid w:val="004F55C2"/>
    <w:rsid w:val="004F56FB"/>
    <w:rsid w:val="004F5C51"/>
    <w:rsid w:val="004F66BA"/>
    <w:rsid w:val="004F6E48"/>
    <w:rsid w:val="00501550"/>
    <w:rsid w:val="00504C05"/>
    <w:rsid w:val="00504F5D"/>
    <w:rsid w:val="005050C4"/>
    <w:rsid w:val="005057D0"/>
    <w:rsid w:val="00505C0B"/>
    <w:rsid w:val="00506A55"/>
    <w:rsid w:val="00507ABF"/>
    <w:rsid w:val="005113AF"/>
    <w:rsid w:val="005134CB"/>
    <w:rsid w:val="0051426D"/>
    <w:rsid w:val="00515AB6"/>
    <w:rsid w:val="00515DE1"/>
    <w:rsid w:val="00516D50"/>
    <w:rsid w:val="005174C8"/>
    <w:rsid w:val="0052053B"/>
    <w:rsid w:val="005232B6"/>
    <w:rsid w:val="0052386F"/>
    <w:rsid w:val="00523E1D"/>
    <w:rsid w:val="00524184"/>
    <w:rsid w:val="00526938"/>
    <w:rsid w:val="00527E0B"/>
    <w:rsid w:val="00530609"/>
    <w:rsid w:val="0053068E"/>
    <w:rsid w:val="00533CF7"/>
    <w:rsid w:val="005345AC"/>
    <w:rsid w:val="00535EAD"/>
    <w:rsid w:val="00536FB3"/>
    <w:rsid w:val="005413DB"/>
    <w:rsid w:val="005452A9"/>
    <w:rsid w:val="00545A93"/>
    <w:rsid w:val="00547A5D"/>
    <w:rsid w:val="00547E6E"/>
    <w:rsid w:val="00552B0A"/>
    <w:rsid w:val="0055312E"/>
    <w:rsid w:val="00554C07"/>
    <w:rsid w:val="00555533"/>
    <w:rsid w:val="005601CD"/>
    <w:rsid w:val="00560699"/>
    <w:rsid w:val="005622F9"/>
    <w:rsid w:val="00563CDB"/>
    <w:rsid w:val="005645DB"/>
    <w:rsid w:val="0056563E"/>
    <w:rsid w:val="0056565B"/>
    <w:rsid w:val="00567F46"/>
    <w:rsid w:val="0057019C"/>
    <w:rsid w:val="005743D5"/>
    <w:rsid w:val="00576847"/>
    <w:rsid w:val="00577A8B"/>
    <w:rsid w:val="005800EF"/>
    <w:rsid w:val="00580631"/>
    <w:rsid w:val="00580847"/>
    <w:rsid w:val="00582776"/>
    <w:rsid w:val="005837EF"/>
    <w:rsid w:val="005838F0"/>
    <w:rsid w:val="00583BA8"/>
    <w:rsid w:val="00584011"/>
    <w:rsid w:val="005843DA"/>
    <w:rsid w:val="0058483D"/>
    <w:rsid w:val="00585200"/>
    <w:rsid w:val="005857B3"/>
    <w:rsid w:val="0058698A"/>
    <w:rsid w:val="005900A1"/>
    <w:rsid w:val="00590126"/>
    <w:rsid w:val="00590F75"/>
    <w:rsid w:val="0059178B"/>
    <w:rsid w:val="005932B0"/>
    <w:rsid w:val="00594002"/>
    <w:rsid w:val="00594577"/>
    <w:rsid w:val="00595823"/>
    <w:rsid w:val="005963F3"/>
    <w:rsid w:val="005A0200"/>
    <w:rsid w:val="005A16E0"/>
    <w:rsid w:val="005A244A"/>
    <w:rsid w:val="005A29BD"/>
    <w:rsid w:val="005A2B20"/>
    <w:rsid w:val="005A481B"/>
    <w:rsid w:val="005A5904"/>
    <w:rsid w:val="005B13D5"/>
    <w:rsid w:val="005B206F"/>
    <w:rsid w:val="005B2522"/>
    <w:rsid w:val="005B293B"/>
    <w:rsid w:val="005B2C49"/>
    <w:rsid w:val="005B49E4"/>
    <w:rsid w:val="005B4B70"/>
    <w:rsid w:val="005B776E"/>
    <w:rsid w:val="005B7B5C"/>
    <w:rsid w:val="005B7F08"/>
    <w:rsid w:val="005C047E"/>
    <w:rsid w:val="005C18EE"/>
    <w:rsid w:val="005C1AD5"/>
    <w:rsid w:val="005C22C0"/>
    <w:rsid w:val="005C248F"/>
    <w:rsid w:val="005C2EBA"/>
    <w:rsid w:val="005C323D"/>
    <w:rsid w:val="005C34E3"/>
    <w:rsid w:val="005C3557"/>
    <w:rsid w:val="005C55CA"/>
    <w:rsid w:val="005C6542"/>
    <w:rsid w:val="005C681C"/>
    <w:rsid w:val="005C7E63"/>
    <w:rsid w:val="005D0701"/>
    <w:rsid w:val="005D17F1"/>
    <w:rsid w:val="005D2605"/>
    <w:rsid w:val="005D304B"/>
    <w:rsid w:val="005D395E"/>
    <w:rsid w:val="005D5D73"/>
    <w:rsid w:val="005D637D"/>
    <w:rsid w:val="005E4EAE"/>
    <w:rsid w:val="005E53F4"/>
    <w:rsid w:val="005E6E2D"/>
    <w:rsid w:val="005F060A"/>
    <w:rsid w:val="005F23A9"/>
    <w:rsid w:val="005F38E2"/>
    <w:rsid w:val="005F4DF8"/>
    <w:rsid w:val="0060035A"/>
    <w:rsid w:val="00602A1D"/>
    <w:rsid w:val="00602EDA"/>
    <w:rsid w:val="00603E2F"/>
    <w:rsid w:val="00604919"/>
    <w:rsid w:val="00604F59"/>
    <w:rsid w:val="00605010"/>
    <w:rsid w:val="006054C4"/>
    <w:rsid w:val="00605E86"/>
    <w:rsid w:val="00605F0B"/>
    <w:rsid w:val="00606689"/>
    <w:rsid w:val="006071EA"/>
    <w:rsid w:val="00610803"/>
    <w:rsid w:val="00611570"/>
    <w:rsid w:val="00613D6F"/>
    <w:rsid w:val="00613FBC"/>
    <w:rsid w:val="00614712"/>
    <w:rsid w:val="00614D88"/>
    <w:rsid w:val="00615A46"/>
    <w:rsid w:val="0061708B"/>
    <w:rsid w:val="006170C5"/>
    <w:rsid w:val="00621B3D"/>
    <w:rsid w:val="006258CD"/>
    <w:rsid w:val="00627FD7"/>
    <w:rsid w:val="006304AF"/>
    <w:rsid w:val="0063068C"/>
    <w:rsid w:val="00630B5A"/>
    <w:rsid w:val="00631F4C"/>
    <w:rsid w:val="006341F1"/>
    <w:rsid w:val="00636D47"/>
    <w:rsid w:val="0063798E"/>
    <w:rsid w:val="006400C7"/>
    <w:rsid w:val="006406E4"/>
    <w:rsid w:val="00640B1C"/>
    <w:rsid w:val="006415B3"/>
    <w:rsid w:val="00642BFC"/>
    <w:rsid w:val="0064393A"/>
    <w:rsid w:val="0064595C"/>
    <w:rsid w:val="00646692"/>
    <w:rsid w:val="006470C6"/>
    <w:rsid w:val="006473E9"/>
    <w:rsid w:val="006500AC"/>
    <w:rsid w:val="006518B8"/>
    <w:rsid w:val="00651C7E"/>
    <w:rsid w:val="00651D82"/>
    <w:rsid w:val="00652BFA"/>
    <w:rsid w:val="0065379D"/>
    <w:rsid w:val="00653AAC"/>
    <w:rsid w:val="00654518"/>
    <w:rsid w:val="00656D24"/>
    <w:rsid w:val="00657007"/>
    <w:rsid w:val="00660504"/>
    <w:rsid w:val="006656D8"/>
    <w:rsid w:val="00665A7E"/>
    <w:rsid w:val="00666649"/>
    <w:rsid w:val="0067020E"/>
    <w:rsid w:val="00670650"/>
    <w:rsid w:val="00672CAA"/>
    <w:rsid w:val="00673808"/>
    <w:rsid w:val="00673F10"/>
    <w:rsid w:val="006760D5"/>
    <w:rsid w:val="00676847"/>
    <w:rsid w:val="00677762"/>
    <w:rsid w:val="00677AC7"/>
    <w:rsid w:val="00684216"/>
    <w:rsid w:val="00684351"/>
    <w:rsid w:val="00684882"/>
    <w:rsid w:val="006859C9"/>
    <w:rsid w:val="006870E3"/>
    <w:rsid w:val="00687307"/>
    <w:rsid w:val="00687708"/>
    <w:rsid w:val="00687D25"/>
    <w:rsid w:val="00687EAF"/>
    <w:rsid w:val="00690549"/>
    <w:rsid w:val="00693450"/>
    <w:rsid w:val="006934C6"/>
    <w:rsid w:val="0069544E"/>
    <w:rsid w:val="00696A43"/>
    <w:rsid w:val="0069764E"/>
    <w:rsid w:val="00697B0F"/>
    <w:rsid w:val="00697B50"/>
    <w:rsid w:val="00697E86"/>
    <w:rsid w:val="006A0025"/>
    <w:rsid w:val="006A07C7"/>
    <w:rsid w:val="006A1623"/>
    <w:rsid w:val="006A3EA0"/>
    <w:rsid w:val="006A3F3A"/>
    <w:rsid w:val="006A5013"/>
    <w:rsid w:val="006A63DE"/>
    <w:rsid w:val="006A6A41"/>
    <w:rsid w:val="006B4C5A"/>
    <w:rsid w:val="006B64B3"/>
    <w:rsid w:val="006B751B"/>
    <w:rsid w:val="006C072D"/>
    <w:rsid w:val="006C090C"/>
    <w:rsid w:val="006C148E"/>
    <w:rsid w:val="006C3663"/>
    <w:rsid w:val="006C4315"/>
    <w:rsid w:val="006D0A66"/>
    <w:rsid w:val="006D0CE8"/>
    <w:rsid w:val="006D1031"/>
    <w:rsid w:val="006D15C0"/>
    <w:rsid w:val="006D2524"/>
    <w:rsid w:val="006D5FFC"/>
    <w:rsid w:val="006E121B"/>
    <w:rsid w:val="006E1B02"/>
    <w:rsid w:val="006E2109"/>
    <w:rsid w:val="006E2AE4"/>
    <w:rsid w:val="006E4271"/>
    <w:rsid w:val="006E48F9"/>
    <w:rsid w:val="006E6C88"/>
    <w:rsid w:val="006E6E1E"/>
    <w:rsid w:val="006E76D3"/>
    <w:rsid w:val="006E790E"/>
    <w:rsid w:val="006E7AC2"/>
    <w:rsid w:val="006F0758"/>
    <w:rsid w:val="006F2317"/>
    <w:rsid w:val="006F4255"/>
    <w:rsid w:val="006F4CC4"/>
    <w:rsid w:val="006F6DB6"/>
    <w:rsid w:val="006F7C53"/>
    <w:rsid w:val="00700969"/>
    <w:rsid w:val="00700FDA"/>
    <w:rsid w:val="00701B22"/>
    <w:rsid w:val="00701DEE"/>
    <w:rsid w:val="00702C93"/>
    <w:rsid w:val="00703732"/>
    <w:rsid w:val="00703B5F"/>
    <w:rsid w:val="0070500D"/>
    <w:rsid w:val="00705A6A"/>
    <w:rsid w:val="00707278"/>
    <w:rsid w:val="007106C3"/>
    <w:rsid w:val="00710794"/>
    <w:rsid w:val="007124BB"/>
    <w:rsid w:val="007130B1"/>
    <w:rsid w:val="00714171"/>
    <w:rsid w:val="00714F52"/>
    <w:rsid w:val="00717264"/>
    <w:rsid w:val="007233EC"/>
    <w:rsid w:val="00723A7B"/>
    <w:rsid w:val="007264C9"/>
    <w:rsid w:val="0073053A"/>
    <w:rsid w:val="00730E62"/>
    <w:rsid w:val="007310CB"/>
    <w:rsid w:val="007340F6"/>
    <w:rsid w:val="007363DD"/>
    <w:rsid w:val="00737C62"/>
    <w:rsid w:val="00737C76"/>
    <w:rsid w:val="00737EAC"/>
    <w:rsid w:val="00740738"/>
    <w:rsid w:val="00740A48"/>
    <w:rsid w:val="007415CC"/>
    <w:rsid w:val="00741E5C"/>
    <w:rsid w:val="007439FC"/>
    <w:rsid w:val="00744001"/>
    <w:rsid w:val="0074472B"/>
    <w:rsid w:val="00744DF6"/>
    <w:rsid w:val="007462A5"/>
    <w:rsid w:val="007479AB"/>
    <w:rsid w:val="00747F47"/>
    <w:rsid w:val="00750D98"/>
    <w:rsid w:val="0075116C"/>
    <w:rsid w:val="00753D81"/>
    <w:rsid w:val="00753F6A"/>
    <w:rsid w:val="007545E2"/>
    <w:rsid w:val="0075512D"/>
    <w:rsid w:val="0076190E"/>
    <w:rsid w:val="00763C99"/>
    <w:rsid w:val="00763E56"/>
    <w:rsid w:val="007657FB"/>
    <w:rsid w:val="00766AD1"/>
    <w:rsid w:val="007672F1"/>
    <w:rsid w:val="007714FB"/>
    <w:rsid w:val="00771BD1"/>
    <w:rsid w:val="007730C7"/>
    <w:rsid w:val="007760A7"/>
    <w:rsid w:val="00776BAB"/>
    <w:rsid w:val="00781853"/>
    <w:rsid w:val="00782721"/>
    <w:rsid w:val="00787C5E"/>
    <w:rsid w:val="00787D9E"/>
    <w:rsid w:val="00791EB6"/>
    <w:rsid w:val="00791F11"/>
    <w:rsid w:val="00792DA9"/>
    <w:rsid w:val="007941D5"/>
    <w:rsid w:val="007945F1"/>
    <w:rsid w:val="00794CEC"/>
    <w:rsid w:val="00796B69"/>
    <w:rsid w:val="00796BB1"/>
    <w:rsid w:val="00797BA4"/>
    <w:rsid w:val="007A0B83"/>
    <w:rsid w:val="007A1CAC"/>
    <w:rsid w:val="007A27CE"/>
    <w:rsid w:val="007A2F0B"/>
    <w:rsid w:val="007A305A"/>
    <w:rsid w:val="007A4A42"/>
    <w:rsid w:val="007B093A"/>
    <w:rsid w:val="007B1796"/>
    <w:rsid w:val="007B2492"/>
    <w:rsid w:val="007B427B"/>
    <w:rsid w:val="007B4538"/>
    <w:rsid w:val="007B49E0"/>
    <w:rsid w:val="007B5487"/>
    <w:rsid w:val="007B55E2"/>
    <w:rsid w:val="007B5ABF"/>
    <w:rsid w:val="007B5FC0"/>
    <w:rsid w:val="007B7078"/>
    <w:rsid w:val="007B7183"/>
    <w:rsid w:val="007B7399"/>
    <w:rsid w:val="007C13F2"/>
    <w:rsid w:val="007C1A3B"/>
    <w:rsid w:val="007C266A"/>
    <w:rsid w:val="007C29F9"/>
    <w:rsid w:val="007C3BC8"/>
    <w:rsid w:val="007C3E20"/>
    <w:rsid w:val="007C4FFB"/>
    <w:rsid w:val="007C5062"/>
    <w:rsid w:val="007C7794"/>
    <w:rsid w:val="007D093A"/>
    <w:rsid w:val="007D120B"/>
    <w:rsid w:val="007D28C0"/>
    <w:rsid w:val="007D3A5C"/>
    <w:rsid w:val="007E25D4"/>
    <w:rsid w:val="007E3B82"/>
    <w:rsid w:val="007E405F"/>
    <w:rsid w:val="007E53DE"/>
    <w:rsid w:val="007E5F8F"/>
    <w:rsid w:val="007F0D86"/>
    <w:rsid w:val="007F1C96"/>
    <w:rsid w:val="007F2231"/>
    <w:rsid w:val="007F3289"/>
    <w:rsid w:val="007F403B"/>
    <w:rsid w:val="007F4130"/>
    <w:rsid w:val="007F4397"/>
    <w:rsid w:val="007F45EC"/>
    <w:rsid w:val="007F532B"/>
    <w:rsid w:val="007F61A6"/>
    <w:rsid w:val="007F7C36"/>
    <w:rsid w:val="00800569"/>
    <w:rsid w:val="008016E4"/>
    <w:rsid w:val="00802983"/>
    <w:rsid w:val="00802BB6"/>
    <w:rsid w:val="00803531"/>
    <w:rsid w:val="008047DA"/>
    <w:rsid w:val="00805DB4"/>
    <w:rsid w:val="008063D2"/>
    <w:rsid w:val="00813189"/>
    <w:rsid w:val="00813684"/>
    <w:rsid w:val="008138C6"/>
    <w:rsid w:val="0081442F"/>
    <w:rsid w:val="008149FE"/>
    <w:rsid w:val="0081518F"/>
    <w:rsid w:val="00817338"/>
    <w:rsid w:val="00820C47"/>
    <w:rsid w:val="00822075"/>
    <w:rsid w:val="008238A0"/>
    <w:rsid w:val="00827A3D"/>
    <w:rsid w:val="00827DB6"/>
    <w:rsid w:val="0083173C"/>
    <w:rsid w:val="00831EEA"/>
    <w:rsid w:val="00831F99"/>
    <w:rsid w:val="008322D3"/>
    <w:rsid w:val="0083324D"/>
    <w:rsid w:val="00833C8A"/>
    <w:rsid w:val="00833D62"/>
    <w:rsid w:val="008353C7"/>
    <w:rsid w:val="008367E6"/>
    <w:rsid w:val="00836DDA"/>
    <w:rsid w:val="00837692"/>
    <w:rsid w:val="00837D31"/>
    <w:rsid w:val="00840668"/>
    <w:rsid w:val="00840B5A"/>
    <w:rsid w:val="00840BF8"/>
    <w:rsid w:val="00841810"/>
    <w:rsid w:val="00843227"/>
    <w:rsid w:val="008436BD"/>
    <w:rsid w:val="00844A87"/>
    <w:rsid w:val="00845CAF"/>
    <w:rsid w:val="00850E8C"/>
    <w:rsid w:val="00855A6A"/>
    <w:rsid w:val="00856BC5"/>
    <w:rsid w:val="00860889"/>
    <w:rsid w:val="0086204C"/>
    <w:rsid w:val="00862784"/>
    <w:rsid w:val="0086353C"/>
    <w:rsid w:val="00865113"/>
    <w:rsid w:val="00865E19"/>
    <w:rsid w:val="008672DB"/>
    <w:rsid w:val="00867974"/>
    <w:rsid w:val="00871208"/>
    <w:rsid w:val="008716D4"/>
    <w:rsid w:val="00871B6B"/>
    <w:rsid w:val="00873338"/>
    <w:rsid w:val="00873486"/>
    <w:rsid w:val="008738EF"/>
    <w:rsid w:val="00874226"/>
    <w:rsid w:val="00877EDF"/>
    <w:rsid w:val="008802B2"/>
    <w:rsid w:val="00883E58"/>
    <w:rsid w:val="00883E86"/>
    <w:rsid w:val="008847DB"/>
    <w:rsid w:val="00885EF0"/>
    <w:rsid w:val="00886100"/>
    <w:rsid w:val="00890373"/>
    <w:rsid w:val="00892EEF"/>
    <w:rsid w:val="0089301E"/>
    <w:rsid w:val="0089412B"/>
    <w:rsid w:val="008952C9"/>
    <w:rsid w:val="008A2530"/>
    <w:rsid w:val="008A2679"/>
    <w:rsid w:val="008A4359"/>
    <w:rsid w:val="008A4DB2"/>
    <w:rsid w:val="008A5130"/>
    <w:rsid w:val="008A5688"/>
    <w:rsid w:val="008A6A84"/>
    <w:rsid w:val="008A708B"/>
    <w:rsid w:val="008B0B06"/>
    <w:rsid w:val="008B0C41"/>
    <w:rsid w:val="008B0C8F"/>
    <w:rsid w:val="008B23B1"/>
    <w:rsid w:val="008B52F6"/>
    <w:rsid w:val="008B5F93"/>
    <w:rsid w:val="008B7906"/>
    <w:rsid w:val="008C0139"/>
    <w:rsid w:val="008C0672"/>
    <w:rsid w:val="008C1C83"/>
    <w:rsid w:val="008C2809"/>
    <w:rsid w:val="008C2AA3"/>
    <w:rsid w:val="008C2BDC"/>
    <w:rsid w:val="008C2E79"/>
    <w:rsid w:val="008C3050"/>
    <w:rsid w:val="008C5395"/>
    <w:rsid w:val="008C60D9"/>
    <w:rsid w:val="008C79A6"/>
    <w:rsid w:val="008D01E8"/>
    <w:rsid w:val="008D184D"/>
    <w:rsid w:val="008D1F48"/>
    <w:rsid w:val="008D2F50"/>
    <w:rsid w:val="008D39F0"/>
    <w:rsid w:val="008D6276"/>
    <w:rsid w:val="008E01FF"/>
    <w:rsid w:val="008E0B69"/>
    <w:rsid w:val="008E1869"/>
    <w:rsid w:val="008E18AF"/>
    <w:rsid w:val="008E2096"/>
    <w:rsid w:val="008E6BD3"/>
    <w:rsid w:val="008E7064"/>
    <w:rsid w:val="008E7D1C"/>
    <w:rsid w:val="008F6BAA"/>
    <w:rsid w:val="009003D9"/>
    <w:rsid w:val="0090638A"/>
    <w:rsid w:val="00910B48"/>
    <w:rsid w:val="00916B64"/>
    <w:rsid w:val="00916CAF"/>
    <w:rsid w:val="009201F4"/>
    <w:rsid w:val="00920CC3"/>
    <w:rsid w:val="009249A0"/>
    <w:rsid w:val="00925CA6"/>
    <w:rsid w:val="00927E97"/>
    <w:rsid w:val="0093200B"/>
    <w:rsid w:val="00933465"/>
    <w:rsid w:val="00934AB6"/>
    <w:rsid w:val="00934AF8"/>
    <w:rsid w:val="00937ADD"/>
    <w:rsid w:val="00941AA4"/>
    <w:rsid w:val="0094289B"/>
    <w:rsid w:val="00942FCD"/>
    <w:rsid w:val="009432B7"/>
    <w:rsid w:val="00951ACC"/>
    <w:rsid w:val="0095528C"/>
    <w:rsid w:val="0095579D"/>
    <w:rsid w:val="009558C6"/>
    <w:rsid w:val="00955B1F"/>
    <w:rsid w:val="00956E00"/>
    <w:rsid w:val="00956FFD"/>
    <w:rsid w:val="00960F88"/>
    <w:rsid w:val="009610EA"/>
    <w:rsid w:val="009614F1"/>
    <w:rsid w:val="00961B77"/>
    <w:rsid w:val="00963F15"/>
    <w:rsid w:val="00964B6D"/>
    <w:rsid w:val="00964D47"/>
    <w:rsid w:val="009658CD"/>
    <w:rsid w:val="00970FA4"/>
    <w:rsid w:val="00971296"/>
    <w:rsid w:val="00971896"/>
    <w:rsid w:val="00971ED6"/>
    <w:rsid w:val="0097300E"/>
    <w:rsid w:val="00973B7A"/>
    <w:rsid w:val="009756F5"/>
    <w:rsid w:val="009761B9"/>
    <w:rsid w:val="009767C2"/>
    <w:rsid w:val="009777AC"/>
    <w:rsid w:val="009810DF"/>
    <w:rsid w:val="0098629B"/>
    <w:rsid w:val="00986666"/>
    <w:rsid w:val="009878ED"/>
    <w:rsid w:val="00987AD3"/>
    <w:rsid w:val="00987FA4"/>
    <w:rsid w:val="00992190"/>
    <w:rsid w:val="00992356"/>
    <w:rsid w:val="00993685"/>
    <w:rsid w:val="00996B5B"/>
    <w:rsid w:val="00997FB7"/>
    <w:rsid w:val="009A0EC0"/>
    <w:rsid w:val="009A1813"/>
    <w:rsid w:val="009A3D53"/>
    <w:rsid w:val="009A4294"/>
    <w:rsid w:val="009A574B"/>
    <w:rsid w:val="009B29F7"/>
    <w:rsid w:val="009B339A"/>
    <w:rsid w:val="009B5F2D"/>
    <w:rsid w:val="009B6551"/>
    <w:rsid w:val="009B6822"/>
    <w:rsid w:val="009B6CB9"/>
    <w:rsid w:val="009C1318"/>
    <w:rsid w:val="009C7297"/>
    <w:rsid w:val="009D0C04"/>
    <w:rsid w:val="009D1C91"/>
    <w:rsid w:val="009D1F45"/>
    <w:rsid w:val="009D4E99"/>
    <w:rsid w:val="009D5456"/>
    <w:rsid w:val="009D631E"/>
    <w:rsid w:val="009D79B0"/>
    <w:rsid w:val="009E21A4"/>
    <w:rsid w:val="009E259D"/>
    <w:rsid w:val="009E3710"/>
    <w:rsid w:val="009E4229"/>
    <w:rsid w:val="009E4F90"/>
    <w:rsid w:val="009E5DCB"/>
    <w:rsid w:val="009E7345"/>
    <w:rsid w:val="009E7EDC"/>
    <w:rsid w:val="009F1BE6"/>
    <w:rsid w:val="009F21C3"/>
    <w:rsid w:val="009F277C"/>
    <w:rsid w:val="009F30BA"/>
    <w:rsid w:val="009F4404"/>
    <w:rsid w:val="009F4E25"/>
    <w:rsid w:val="009F5022"/>
    <w:rsid w:val="009F55AD"/>
    <w:rsid w:val="009F75B3"/>
    <w:rsid w:val="00A00BAC"/>
    <w:rsid w:val="00A06F41"/>
    <w:rsid w:val="00A070CB"/>
    <w:rsid w:val="00A10CE9"/>
    <w:rsid w:val="00A115A3"/>
    <w:rsid w:val="00A1423A"/>
    <w:rsid w:val="00A15979"/>
    <w:rsid w:val="00A15BB1"/>
    <w:rsid w:val="00A16852"/>
    <w:rsid w:val="00A16E9C"/>
    <w:rsid w:val="00A1768E"/>
    <w:rsid w:val="00A21717"/>
    <w:rsid w:val="00A21ADC"/>
    <w:rsid w:val="00A220AF"/>
    <w:rsid w:val="00A3037D"/>
    <w:rsid w:val="00A30D65"/>
    <w:rsid w:val="00A30EE8"/>
    <w:rsid w:val="00A31724"/>
    <w:rsid w:val="00A3224F"/>
    <w:rsid w:val="00A33B1A"/>
    <w:rsid w:val="00A4058C"/>
    <w:rsid w:val="00A4102B"/>
    <w:rsid w:val="00A41F10"/>
    <w:rsid w:val="00A41F74"/>
    <w:rsid w:val="00A42174"/>
    <w:rsid w:val="00A43228"/>
    <w:rsid w:val="00A43488"/>
    <w:rsid w:val="00A43CCC"/>
    <w:rsid w:val="00A440AF"/>
    <w:rsid w:val="00A44D71"/>
    <w:rsid w:val="00A45680"/>
    <w:rsid w:val="00A4572C"/>
    <w:rsid w:val="00A5009D"/>
    <w:rsid w:val="00A50A8E"/>
    <w:rsid w:val="00A512AD"/>
    <w:rsid w:val="00A522FB"/>
    <w:rsid w:val="00A53165"/>
    <w:rsid w:val="00A531D1"/>
    <w:rsid w:val="00A54A8F"/>
    <w:rsid w:val="00A5790C"/>
    <w:rsid w:val="00A57C4B"/>
    <w:rsid w:val="00A661BE"/>
    <w:rsid w:val="00A668AD"/>
    <w:rsid w:val="00A701CD"/>
    <w:rsid w:val="00A710E8"/>
    <w:rsid w:val="00A7133F"/>
    <w:rsid w:val="00A7381D"/>
    <w:rsid w:val="00A7438E"/>
    <w:rsid w:val="00A74857"/>
    <w:rsid w:val="00A758F0"/>
    <w:rsid w:val="00A75E58"/>
    <w:rsid w:val="00A764DD"/>
    <w:rsid w:val="00A80483"/>
    <w:rsid w:val="00A81AA9"/>
    <w:rsid w:val="00A8421A"/>
    <w:rsid w:val="00A85CEA"/>
    <w:rsid w:val="00A86728"/>
    <w:rsid w:val="00A86AB5"/>
    <w:rsid w:val="00A875B0"/>
    <w:rsid w:val="00A87838"/>
    <w:rsid w:val="00A90392"/>
    <w:rsid w:val="00A90512"/>
    <w:rsid w:val="00A907FD"/>
    <w:rsid w:val="00A9195A"/>
    <w:rsid w:val="00A9474A"/>
    <w:rsid w:val="00A94EF1"/>
    <w:rsid w:val="00A96D71"/>
    <w:rsid w:val="00AA4BCF"/>
    <w:rsid w:val="00AA570F"/>
    <w:rsid w:val="00AA686E"/>
    <w:rsid w:val="00AA6F75"/>
    <w:rsid w:val="00AB1701"/>
    <w:rsid w:val="00AB28D5"/>
    <w:rsid w:val="00AB2DB7"/>
    <w:rsid w:val="00AB3296"/>
    <w:rsid w:val="00AB677A"/>
    <w:rsid w:val="00AB7108"/>
    <w:rsid w:val="00AC054C"/>
    <w:rsid w:val="00AC20EF"/>
    <w:rsid w:val="00AC2673"/>
    <w:rsid w:val="00AC298D"/>
    <w:rsid w:val="00AC3D24"/>
    <w:rsid w:val="00AC7F84"/>
    <w:rsid w:val="00AD1099"/>
    <w:rsid w:val="00AD18B3"/>
    <w:rsid w:val="00AD1C97"/>
    <w:rsid w:val="00AD39ED"/>
    <w:rsid w:val="00AD5132"/>
    <w:rsid w:val="00AD52CA"/>
    <w:rsid w:val="00AD66A1"/>
    <w:rsid w:val="00AD713B"/>
    <w:rsid w:val="00AD7541"/>
    <w:rsid w:val="00AE2250"/>
    <w:rsid w:val="00AE2CA0"/>
    <w:rsid w:val="00AE31F6"/>
    <w:rsid w:val="00AE7A9F"/>
    <w:rsid w:val="00AE7B37"/>
    <w:rsid w:val="00AF0D76"/>
    <w:rsid w:val="00AF112B"/>
    <w:rsid w:val="00AF2AD4"/>
    <w:rsid w:val="00AF2DB2"/>
    <w:rsid w:val="00AF3B41"/>
    <w:rsid w:val="00AF3B7F"/>
    <w:rsid w:val="00AF714E"/>
    <w:rsid w:val="00B00ACB"/>
    <w:rsid w:val="00B04444"/>
    <w:rsid w:val="00B05FC2"/>
    <w:rsid w:val="00B103CC"/>
    <w:rsid w:val="00B10D44"/>
    <w:rsid w:val="00B1363C"/>
    <w:rsid w:val="00B146B1"/>
    <w:rsid w:val="00B1482D"/>
    <w:rsid w:val="00B151C0"/>
    <w:rsid w:val="00B1603F"/>
    <w:rsid w:val="00B174DF"/>
    <w:rsid w:val="00B20B76"/>
    <w:rsid w:val="00B23DFA"/>
    <w:rsid w:val="00B24540"/>
    <w:rsid w:val="00B24858"/>
    <w:rsid w:val="00B260E9"/>
    <w:rsid w:val="00B2751E"/>
    <w:rsid w:val="00B411D7"/>
    <w:rsid w:val="00B4301C"/>
    <w:rsid w:val="00B4563F"/>
    <w:rsid w:val="00B47E4B"/>
    <w:rsid w:val="00B509D5"/>
    <w:rsid w:val="00B51A4B"/>
    <w:rsid w:val="00B51ECB"/>
    <w:rsid w:val="00B5235F"/>
    <w:rsid w:val="00B5366B"/>
    <w:rsid w:val="00B53E69"/>
    <w:rsid w:val="00B55CB7"/>
    <w:rsid w:val="00B56854"/>
    <w:rsid w:val="00B57A54"/>
    <w:rsid w:val="00B57B64"/>
    <w:rsid w:val="00B606BB"/>
    <w:rsid w:val="00B60753"/>
    <w:rsid w:val="00B6102B"/>
    <w:rsid w:val="00B6498C"/>
    <w:rsid w:val="00B655EA"/>
    <w:rsid w:val="00B65B5D"/>
    <w:rsid w:val="00B66335"/>
    <w:rsid w:val="00B66E0B"/>
    <w:rsid w:val="00B66E3A"/>
    <w:rsid w:val="00B675CC"/>
    <w:rsid w:val="00B7038E"/>
    <w:rsid w:val="00B71A3E"/>
    <w:rsid w:val="00B731CF"/>
    <w:rsid w:val="00B73477"/>
    <w:rsid w:val="00B73C04"/>
    <w:rsid w:val="00B76A80"/>
    <w:rsid w:val="00B76ADD"/>
    <w:rsid w:val="00B76C1A"/>
    <w:rsid w:val="00B80D66"/>
    <w:rsid w:val="00B81A06"/>
    <w:rsid w:val="00B82002"/>
    <w:rsid w:val="00B83929"/>
    <w:rsid w:val="00B84D73"/>
    <w:rsid w:val="00B85704"/>
    <w:rsid w:val="00B86CDA"/>
    <w:rsid w:val="00B86FEA"/>
    <w:rsid w:val="00B91EB0"/>
    <w:rsid w:val="00B93C5A"/>
    <w:rsid w:val="00B95891"/>
    <w:rsid w:val="00BA13D4"/>
    <w:rsid w:val="00BA2470"/>
    <w:rsid w:val="00BA2C0F"/>
    <w:rsid w:val="00BA6229"/>
    <w:rsid w:val="00BA62C0"/>
    <w:rsid w:val="00BA7616"/>
    <w:rsid w:val="00BB3B22"/>
    <w:rsid w:val="00BB6E5D"/>
    <w:rsid w:val="00BB7785"/>
    <w:rsid w:val="00BB7B83"/>
    <w:rsid w:val="00BC0238"/>
    <w:rsid w:val="00BC09AD"/>
    <w:rsid w:val="00BC1107"/>
    <w:rsid w:val="00BC4E58"/>
    <w:rsid w:val="00BC5FBF"/>
    <w:rsid w:val="00BC6543"/>
    <w:rsid w:val="00BC6A0C"/>
    <w:rsid w:val="00BC7937"/>
    <w:rsid w:val="00BD0544"/>
    <w:rsid w:val="00BD1950"/>
    <w:rsid w:val="00BD1F50"/>
    <w:rsid w:val="00BD34C5"/>
    <w:rsid w:val="00BD371B"/>
    <w:rsid w:val="00BD4907"/>
    <w:rsid w:val="00BD4A87"/>
    <w:rsid w:val="00BD6248"/>
    <w:rsid w:val="00BD7781"/>
    <w:rsid w:val="00BE5B91"/>
    <w:rsid w:val="00BE5DE3"/>
    <w:rsid w:val="00BE72AD"/>
    <w:rsid w:val="00BE7300"/>
    <w:rsid w:val="00BF0673"/>
    <w:rsid w:val="00BF0E9B"/>
    <w:rsid w:val="00BF0F2D"/>
    <w:rsid w:val="00BF3AF8"/>
    <w:rsid w:val="00BF41F1"/>
    <w:rsid w:val="00BF4EBC"/>
    <w:rsid w:val="00BF5937"/>
    <w:rsid w:val="00BF62C9"/>
    <w:rsid w:val="00BF73EB"/>
    <w:rsid w:val="00C006EE"/>
    <w:rsid w:val="00C007FE"/>
    <w:rsid w:val="00C02E3D"/>
    <w:rsid w:val="00C02E76"/>
    <w:rsid w:val="00C044DA"/>
    <w:rsid w:val="00C050EF"/>
    <w:rsid w:val="00C0559D"/>
    <w:rsid w:val="00C05DBB"/>
    <w:rsid w:val="00C05DF9"/>
    <w:rsid w:val="00C06EB5"/>
    <w:rsid w:val="00C078D4"/>
    <w:rsid w:val="00C07B93"/>
    <w:rsid w:val="00C11557"/>
    <w:rsid w:val="00C11FB7"/>
    <w:rsid w:val="00C12F9E"/>
    <w:rsid w:val="00C134F7"/>
    <w:rsid w:val="00C14C05"/>
    <w:rsid w:val="00C16698"/>
    <w:rsid w:val="00C16B6D"/>
    <w:rsid w:val="00C17943"/>
    <w:rsid w:val="00C17F14"/>
    <w:rsid w:val="00C20408"/>
    <w:rsid w:val="00C2045E"/>
    <w:rsid w:val="00C230FE"/>
    <w:rsid w:val="00C24C78"/>
    <w:rsid w:val="00C25216"/>
    <w:rsid w:val="00C2544E"/>
    <w:rsid w:val="00C254FF"/>
    <w:rsid w:val="00C266E5"/>
    <w:rsid w:val="00C3020E"/>
    <w:rsid w:val="00C3356D"/>
    <w:rsid w:val="00C3395D"/>
    <w:rsid w:val="00C344F6"/>
    <w:rsid w:val="00C344FB"/>
    <w:rsid w:val="00C34A57"/>
    <w:rsid w:val="00C360EB"/>
    <w:rsid w:val="00C36227"/>
    <w:rsid w:val="00C367AD"/>
    <w:rsid w:val="00C372BC"/>
    <w:rsid w:val="00C37BB0"/>
    <w:rsid w:val="00C415F6"/>
    <w:rsid w:val="00C419D1"/>
    <w:rsid w:val="00C458CE"/>
    <w:rsid w:val="00C45EED"/>
    <w:rsid w:val="00C50527"/>
    <w:rsid w:val="00C522E2"/>
    <w:rsid w:val="00C52665"/>
    <w:rsid w:val="00C54AC6"/>
    <w:rsid w:val="00C56165"/>
    <w:rsid w:val="00C57865"/>
    <w:rsid w:val="00C60A25"/>
    <w:rsid w:val="00C6140E"/>
    <w:rsid w:val="00C61A2D"/>
    <w:rsid w:val="00C64BA2"/>
    <w:rsid w:val="00C66059"/>
    <w:rsid w:val="00C660AA"/>
    <w:rsid w:val="00C66629"/>
    <w:rsid w:val="00C673B1"/>
    <w:rsid w:val="00C67E32"/>
    <w:rsid w:val="00C72D53"/>
    <w:rsid w:val="00C739A7"/>
    <w:rsid w:val="00C751E5"/>
    <w:rsid w:val="00C7675D"/>
    <w:rsid w:val="00C77172"/>
    <w:rsid w:val="00C80EC7"/>
    <w:rsid w:val="00C813DD"/>
    <w:rsid w:val="00C814B8"/>
    <w:rsid w:val="00C83BA8"/>
    <w:rsid w:val="00C83D8D"/>
    <w:rsid w:val="00C84E12"/>
    <w:rsid w:val="00C8536E"/>
    <w:rsid w:val="00C867FC"/>
    <w:rsid w:val="00C87D88"/>
    <w:rsid w:val="00C90B7C"/>
    <w:rsid w:val="00C941E8"/>
    <w:rsid w:val="00C94E1C"/>
    <w:rsid w:val="00C976ED"/>
    <w:rsid w:val="00CA0D4D"/>
    <w:rsid w:val="00CA0E84"/>
    <w:rsid w:val="00CA22CC"/>
    <w:rsid w:val="00CA2998"/>
    <w:rsid w:val="00CA37C9"/>
    <w:rsid w:val="00CA3C24"/>
    <w:rsid w:val="00CA3D4D"/>
    <w:rsid w:val="00CA4194"/>
    <w:rsid w:val="00CA4266"/>
    <w:rsid w:val="00CA507F"/>
    <w:rsid w:val="00CA611B"/>
    <w:rsid w:val="00CA6848"/>
    <w:rsid w:val="00CA763B"/>
    <w:rsid w:val="00CB1AA5"/>
    <w:rsid w:val="00CB2F52"/>
    <w:rsid w:val="00CB48F4"/>
    <w:rsid w:val="00CB6078"/>
    <w:rsid w:val="00CB76AA"/>
    <w:rsid w:val="00CB7B7C"/>
    <w:rsid w:val="00CC18B6"/>
    <w:rsid w:val="00CC18C3"/>
    <w:rsid w:val="00CC1AEE"/>
    <w:rsid w:val="00CC364F"/>
    <w:rsid w:val="00CC4541"/>
    <w:rsid w:val="00CC6BB4"/>
    <w:rsid w:val="00CC6D57"/>
    <w:rsid w:val="00CC705B"/>
    <w:rsid w:val="00CD2781"/>
    <w:rsid w:val="00CD49E1"/>
    <w:rsid w:val="00CD5C9F"/>
    <w:rsid w:val="00CD6766"/>
    <w:rsid w:val="00CD704C"/>
    <w:rsid w:val="00CD7CBE"/>
    <w:rsid w:val="00CE0431"/>
    <w:rsid w:val="00CE1516"/>
    <w:rsid w:val="00CE27B8"/>
    <w:rsid w:val="00CE4B07"/>
    <w:rsid w:val="00CE6F1D"/>
    <w:rsid w:val="00CF046E"/>
    <w:rsid w:val="00CF0F0C"/>
    <w:rsid w:val="00CF22C9"/>
    <w:rsid w:val="00CF67C3"/>
    <w:rsid w:val="00CF69ED"/>
    <w:rsid w:val="00CF6BEB"/>
    <w:rsid w:val="00D03AF2"/>
    <w:rsid w:val="00D0501F"/>
    <w:rsid w:val="00D05989"/>
    <w:rsid w:val="00D061BB"/>
    <w:rsid w:val="00D0637B"/>
    <w:rsid w:val="00D064E3"/>
    <w:rsid w:val="00D11524"/>
    <w:rsid w:val="00D13942"/>
    <w:rsid w:val="00D139B3"/>
    <w:rsid w:val="00D14526"/>
    <w:rsid w:val="00D147EF"/>
    <w:rsid w:val="00D154BA"/>
    <w:rsid w:val="00D15A34"/>
    <w:rsid w:val="00D15D89"/>
    <w:rsid w:val="00D16B63"/>
    <w:rsid w:val="00D219A2"/>
    <w:rsid w:val="00D22236"/>
    <w:rsid w:val="00D22BF8"/>
    <w:rsid w:val="00D22EC1"/>
    <w:rsid w:val="00D233A1"/>
    <w:rsid w:val="00D24B21"/>
    <w:rsid w:val="00D26515"/>
    <w:rsid w:val="00D30983"/>
    <w:rsid w:val="00D31462"/>
    <w:rsid w:val="00D32A00"/>
    <w:rsid w:val="00D339D6"/>
    <w:rsid w:val="00D33AF1"/>
    <w:rsid w:val="00D33B37"/>
    <w:rsid w:val="00D3427E"/>
    <w:rsid w:val="00D34E7A"/>
    <w:rsid w:val="00D35508"/>
    <w:rsid w:val="00D358B5"/>
    <w:rsid w:val="00D37FA6"/>
    <w:rsid w:val="00D402CA"/>
    <w:rsid w:val="00D41E67"/>
    <w:rsid w:val="00D42376"/>
    <w:rsid w:val="00D4378B"/>
    <w:rsid w:val="00D43EB7"/>
    <w:rsid w:val="00D46D86"/>
    <w:rsid w:val="00D47195"/>
    <w:rsid w:val="00D47EA6"/>
    <w:rsid w:val="00D50F6E"/>
    <w:rsid w:val="00D51178"/>
    <w:rsid w:val="00D56325"/>
    <w:rsid w:val="00D57904"/>
    <w:rsid w:val="00D60EDF"/>
    <w:rsid w:val="00D62818"/>
    <w:rsid w:val="00D62EC4"/>
    <w:rsid w:val="00D64099"/>
    <w:rsid w:val="00D64B28"/>
    <w:rsid w:val="00D6725E"/>
    <w:rsid w:val="00D67349"/>
    <w:rsid w:val="00D67932"/>
    <w:rsid w:val="00D67E16"/>
    <w:rsid w:val="00D71135"/>
    <w:rsid w:val="00D745E2"/>
    <w:rsid w:val="00D75BA0"/>
    <w:rsid w:val="00D77138"/>
    <w:rsid w:val="00D804F6"/>
    <w:rsid w:val="00D80F10"/>
    <w:rsid w:val="00D814EE"/>
    <w:rsid w:val="00D82674"/>
    <w:rsid w:val="00D82A47"/>
    <w:rsid w:val="00D83787"/>
    <w:rsid w:val="00D841F0"/>
    <w:rsid w:val="00D91594"/>
    <w:rsid w:val="00D92B69"/>
    <w:rsid w:val="00D92F6C"/>
    <w:rsid w:val="00D95575"/>
    <w:rsid w:val="00DA4EA8"/>
    <w:rsid w:val="00DA5E69"/>
    <w:rsid w:val="00DA6843"/>
    <w:rsid w:val="00DA6C99"/>
    <w:rsid w:val="00DB073D"/>
    <w:rsid w:val="00DB0A23"/>
    <w:rsid w:val="00DB0FFD"/>
    <w:rsid w:val="00DB61FA"/>
    <w:rsid w:val="00DB7DA8"/>
    <w:rsid w:val="00DC27EF"/>
    <w:rsid w:val="00DC3BC3"/>
    <w:rsid w:val="00DC5F3A"/>
    <w:rsid w:val="00DD3107"/>
    <w:rsid w:val="00DD341B"/>
    <w:rsid w:val="00DD3966"/>
    <w:rsid w:val="00DD3D67"/>
    <w:rsid w:val="00DD4CC1"/>
    <w:rsid w:val="00DD5D79"/>
    <w:rsid w:val="00DE0547"/>
    <w:rsid w:val="00DE0A21"/>
    <w:rsid w:val="00DE0B5E"/>
    <w:rsid w:val="00DE0E9B"/>
    <w:rsid w:val="00DE2F5D"/>
    <w:rsid w:val="00DE48D0"/>
    <w:rsid w:val="00DF13D1"/>
    <w:rsid w:val="00DF237C"/>
    <w:rsid w:val="00DF2E2A"/>
    <w:rsid w:val="00DF784D"/>
    <w:rsid w:val="00E00429"/>
    <w:rsid w:val="00E00F62"/>
    <w:rsid w:val="00E01532"/>
    <w:rsid w:val="00E04447"/>
    <w:rsid w:val="00E045ED"/>
    <w:rsid w:val="00E05951"/>
    <w:rsid w:val="00E05E88"/>
    <w:rsid w:val="00E0701F"/>
    <w:rsid w:val="00E07D87"/>
    <w:rsid w:val="00E12D5E"/>
    <w:rsid w:val="00E13471"/>
    <w:rsid w:val="00E13E37"/>
    <w:rsid w:val="00E15B14"/>
    <w:rsid w:val="00E15C3C"/>
    <w:rsid w:val="00E164FC"/>
    <w:rsid w:val="00E166D1"/>
    <w:rsid w:val="00E20914"/>
    <w:rsid w:val="00E210FB"/>
    <w:rsid w:val="00E21401"/>
    <w:rsid w:val="00E24890"/>
    <w:rsid w:val="00E26FCF"/>
    <w:rsid w:val="00E27548"/>
    <w:rsid w:val="00E33EDA"/>
    <w:rsid w:val="00E3463A"/>
    <w:rsid w:val="00E346EC"/>
    <w:rsid w:val="00E348BC"/>
    <w:rsid w:val="00E35480"/>
    <w:rsid w:val="00E401EE"/>
    <w:rsid w:val="00E411E3"/>
    <w:rsid w:val="00E417F2"/>
    <w:rsid w:val="00E42ADB"/>
    <w:rsid w:val="00E42CC2"/>
    <w:rsid w:val="00E42E35"/>
    <w:rsid w:val="00E456D0"/>
    <w:rsid w:val="00E4636E"/>
    <w:rsid w:val="00E46518"/>
    <w:rsid w:val="00E47E49"/>
    <w:rsid w:val="00E5051D"/>
    <w:rsid w:val="00E52582"/>
    <w:rsid w:val="00E52A50"/>
    <w:rsid w:val="00E532C2"/>
    <w:rsid w:val="00E53B39"/>
    <w:rsid w:val="00E543F2"/>
    <w:rsid w:val="00E5484F"/>
    <w:rsid w:val="00E6018E"/>
    <w:rsid w:val="00E603EC"/>
    <w:rsid w:val="00E60C2D"/>
    <w:rsid w:val="00E62713"/>
    <w:rsid w:val="00E64C9B"/>
    <w:rsid w:val="00E65384"/>
    <w:rsid w:val="00E65792"/>
    <w:rsid w:val="00E66222"/>
    <w:rsid w:val="00E666F2"/>
    <w:rsid w:val="00E67561"/>
    <w:rsid w:val="00E70C6C"/>
    <w:rsid w:val="00E714C3"/>
    <w:rsid w:val="00E71828"/>
    <w:rsid w:val="00E724D5"/>
    <w:rsid w:val="00E72BBE"/>
    <w:rsid w:val="00E7550E"/>
    <w:rsid w:val="00E76987"/>
    <w:rsid w:val="00E76DE9"/>
    <w:rsid w:val="00E76E54"/>
    <w:rsid w:val="00E8005B"/>
    <w:rsid w:val="00E803C4"/>
    <w:rsid w:val="00E82780"/>
    <w:rsid w:val="00E82A76"/>
    <w:rsid w:val="00E8366C"/>
    <w:rsid w:val="00E86357"/>
    <w:rsid w:val="00E866D9"/>
    <w:rsid w:val="00E90F81"/>
    <w:rsid w:val="00E92AFF"/>
    <w:rsid w:val="00EA12C5"/>
    <w:rsid w:val="00EA2A1D"/>
    <w:rsid w:val="00EA3B24"/>
    <w:rsid w:val="00EA4379"/>
    <w:rsid w:val="00EA4FDA"/>
    <w:rsid w:val="00EA5E67"/>
    <w:rsid w:val="00EA6AEC"/>
    <w:rsid w:val="00EB0052"/>
    <w:rsid w:val="00EB022F"/>
    <w:rsid w:val="00EB16AE"/>
    <w:rsid w:val="00EB1C11"/>
    <w:rsid w:val="00EB3D90"/>
    <w:rsid w:val="00EB51CE"/>
    <w:rsid w:val="00EB5D06"/>
    <w:rsid w:val="00EC092B"/>
    <w:rsid w:val="00EC137E"/>
    <w:rsid w:val="00EC231D"/>
    <w:rsid w:val="00EC45AA"/>
    <w:rsid w:val="00EC45CE"/>
    <w:rsid w:val="00EC53B5"/>
    <w:rsid w:val="00EC77B0"/>
    <w:rsid w:val="00ED0983"/>
    <w:rsid w:val="00ED09DB"/>
    <w:rsid w:val="00ED1141"/>
    <w:rsid w:val="00ED1951"/>
    <w:rsid w:val="00ED4165"/>
    <w:rsid w:val="00ED6D24"/>
    <w:rsid w:val="00ED6F34"/>
    <w:rsid w:val="00ED72C3"/>
    <w:rsid w:val="00ED73C9"/>
    <w:rsid w:val="00ED76B0"/>
    <w:rsid w:val="00EE2AF3"/>
    <w:rsid w:val="00EE3A18"/>
    <w:rsid w:val="00EE3C27"/>
    <w:rsid w:val="00EE4083"/>
    <w:rsid w:val="00EE413A"/>
    <w:rsid w:val="00EE7160"/>
    <w:rsid w:val="00EE799A"/>
    <w:rsid w:val="00EF0945"/>
    <w:rsid w:val="00EF2631"/>
    <w:rsid w:val="00EF31FF"/>
    <w:rsid w:val="00EF66C0"/>
    <w:rsid w:val="00F005DC"/>
    <w:rsid w:val="00F032AC"/>
    <w:rsid w:val="00F034A2"/>
    <w:rsid w:val="00F038BE"/>
    <w:rsid w:val="00F0591D"/>
    <w:rsid w:val="00F06CD7"/>
    <w:rsid w:val="00F073CD"/>
    <w:rsid w:val="00F108F7"/>
    <w:rsid w:val="00F1091B"/>
    <w:rsid w:val="00F11435"/>
    <w:rsid w:val="00F13160"/>
    <w:rsid w:val="00F139BF"/>
    <w:rsid w:val="00F153B2"/>
    <w:rsid w:val="00F20003"/>
    <w:rsid w:val="00F20F04"/>
    <w:rsid w:val="00F220E2"/>
    <w:rsid w:val="00F223E7"/>
    <w:rsid w:val="00F22575"/>
    <w:rsid w:val="00F2320C"/>
    <w:rsid w:val="00F238E4"/>
    <w:rsid w:val="00F26109"/>
    <w:rsid w:val="00F267D2"/>
    <w:rsid w:val="00F26AF8"/>
    <w:rsid w:val="00F27933"/>
    <w:rsid w:val="00F313E4"/>
    <w:rsid w:val="00F3264A"/>
    <w:rsid w:val="00F348B5"/>
    <w:rsid w:val="00F40D1B"/>
    <w:rsid w:val="00F42825"/>
    <w:rsid w:val="00F432EC"/>
    <w:rsid w:val="00F44599"/>
    <w:rsid w:val="00F4587E"/>
    <w:rsid w:val="00F45AAD"/>
    <w:rsid w:val="00F4636C"/>
    <w:rsid w:val="00F469C5"/>
    <w:rsid w:val="00F54202"/>
    <w:rsid w:val="00F54B03"/>
    <w:rsid w:val="00F5607A"/>
    <w:rsid w:val="00F61CF8"/>
    <w:rsid w:val="00F621FE"/>
    <w:rsid w:val="00F62880"/>
    <w:rsid w:val="00F632D8"/>
    <w:rsid w:val="00F64076"/>
    <w:rsid w:val="00F64127"/>
    <w:rsid w:val="00F64170"/>
    <w:rsid w:val="00F65571"/>
    <w:rsid w:val="00F66DB4"/>
    <w:rsid w:val="00F671B2"/>
    <w:rsid w:val="00F7103A"/>
    <w:rsid w:val="00F71071"/>
    <w:rsid w:val="00F710F6"/>
    <w:rsid w:val="00F7221D"/>
    <w:rsid w:val="00F72FE6"/>
    <w:rsid w:val="00F74FF8"/>
    <w:rsid w:val="00F75C23"/>
    <w:rsid w:val="00F7673D"/>
    <w:rsid w:val="00F80634"/>
    <w:rsid w:val="00F80CD3"/>
    <w:rsid w:val="00F80FE3"/>
    <w:rsid w:val="00F8153F"/>
    <w:rsid w:val="00F8159E"/>
    <w:rsid w:val="00F81A2B"/>
    <w:rsid w:val="00F83272"/>
    <w:rsid w:val="00F83F01"/>
    <w:rsid w:val="00F846FE"/>
    <w:rsid w:val="00F868D9"/>
    <w:rsid w:val="00F86B3A"/>
    <w:rsid w:val="00F879AB"/>
    <w:rsid w:val="00F90DEB"/>
    <w:rsid w:val="00F93AF3"/>
    <w:rsid w:val="00F976E0"/>
    <w:rsid w:val="00FA0CD5"/>
    <w:rsid w:val="00FA2DEA"/>
    <w:rsid w:val="00FA580C"/>
    <w:rsid w:val="00FA79CE"/>
    <w:rsid w:val="00FB01B6"/>
    <w:rsid w:val="00FB08F8"/>
    <w:rsid w:val="00FB0D05"/>
    <w:rsid w:val="00FB29E3"/>
    <w:rsid w:val="00FB4106"/>
    <w:rsid w:val="00FB51C6"/>
    <w:rsid w:val="00FB5C5C"/>
    <w:rsid w:val="00FB7EBA"/>
    <w:rsid w:val="00FC10BC"/>
    <w:rsid w:val="00FC1895"/>
    <w:rsid w:val="00FC1C0E"/>
    <w:rsid w:val="00FC7F84"/>
    <w:rsid w:val="00FD1572"/>
    <w:rsid w:val="00FD2A79"/>
    <w:rsid w:val="00FD54DA"/>
    <w:rsid w:val="00FD6453"/>
    <w:rsid w:val="00FD7B27"/>
    <w:rsid w:val="00FE15E6"/>
    <w:rsid w:val="00FE1A52"/>
    <w:rsid w:val="00FE24B7"/>
    <w:rsid w:val="00FE481A"/>
    <w:rsid w:val="00FE51C1"/>
    <w:rsid w:val="00FE58E7"/>
    <w:rsid w:val="00FE62D9"/>
    <w:rsid w:val="00FF30E8"/>
    <w:rsid w:val="00FF313F"/>
    <w:rsid w:val="00FF4999"/>
    <w:rsid w:val="00FF556E"/>
    <w:rsid w:val="00FF5A29"/>
    <w:rsid w:val="00FF605E"/>
    <w:rsid w:val="00FF7868"/>
    <w:rsid w:val="180F75C0"/>
    <w:rsid w:val="2784282B"/>
    <w:rsid w:val="333DE2DC"/>
    <w:rsid w:val="3B29C914"/>
    <w:rsid w:val="3DB52E1B"/>
    <w:rsid w:val="4A856D4D"/>
    <w:rsid w:val="6AE0C7CD"/>
    <w:rsid w:val="6BC5B5A5"/>
    <w:rsid w:val="79603A7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17B7C"/>
  <w15:docId w15:val="{EFE0AB84-20E5-4B93-8D9E-9D7E1956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068C"/>
    <w:pPr>
      <w:tabs>
        <w:tab w:val="center" w:pos="4153"/>
        <w:tab w:val="right" w:pos="8306"/>
      </w:tabs>
    </w:pPr>
  </w:style>
  <w:style w:type="paragraph" w:styleId="Footer">
    <w:name w:val="footer"/>
    <w:basedOn w:val="Normal"/>
    <w:rsid w:val="000A068C"/>
    <w:pPr>
      <w:tabs>
        <w:tab w:val="center" w:pos="4153"/>
        <w:tab w:val="right" w:pos="8306"/>
      </w:tabs>
    </w:pPr>
  </w:style>
  <w:style w:type="character" w:styleId="CommentReference">
    <w:name w:val="annotation reference"/>
    <w:semiHidden/>
    <w:rsid w:val="00103BA7"/>
    <w:rPr>
      <w:sz w:val="16"/>
      <w:szCs w:val="16"/>
    </w:rPr>
  </w:style>
  <w:style w:type="paragraph" w:styleId="CommentText">
    <w:name w:val="annotation text"/>
    <w:basedOn w:val="Normal"/>
    <w:semiHidden/>
    <w:rsid w:val="00103BA7"/>
    <w:rPr>
      <w:sz w:val="20"/>
      <w:szCs w:val="20"/>
    </w:rPr>
  </w:style>
  <w:style w:type="paragraph" w:styleId="CommentSubject">
    <w:name w:val="annotation subject"/>
    <w:basedOn w:val="CommentText"/>
    <w:next w:val="CommentText"/>
    <w:semiHidden/>
    <w:rsid w:val="00103BA7"/>
    <w:rPr>
      <w:b/>
      <w:bCs/>
    </w:rPr>
  </w:style>
  <w:style w:type="paragraph" w:styleId="BalloonText">
    <w:name w:val="Balloon Text"/>
    <w:basedOn w:val="Normal"/>
    <w:semiHidden/>
    <w:rsid w:val="00103BA7"/>
    <w:rPr>
      <w:rFonts w:ascii="Tahoma" w:hAnsi="Tahoma" w:cs="Tahoma"/>
      <w:sz w:val="16"/>
      <w:szCs w:val="16"/>
    </w:rPr>
  </w:style>
  <w:style w:type="character" w:styleId="PlaceholderText">
    <w:name w:val="Placeholder Text"/>
    <w:basedOn w:val="DefaultParagraphFont"/>
    <w:uiPriority w:val="99"/>
    <w:semiHidden/>
    <w:rsid w:val="00FB29E3"/>
    <w:rPr>
      <w:color w:val="808080"/>
    </w:rPr>
  </w:style>
  <w:style w:type="paragraph" w:styleId="NormalWeb">
    <w:name w:val="Normal (Web)"/>
    <w:basedOn w:val="Normal"/>
    <w:uiPriority w:val="99"/>
    <w:unhideWhenUsed/>
    <w:rsid w:val="00183DC2"/>
    <w:pPr>
      <w:spacing w:before="100" w:beforeAutospacing="1" w:after="100" w:afterAutospacing="1"/>
    </w:pPr>
    <w:rPr>
      <w:lang w:val="en-IE" w:eastAsia="en-IE"/>
    </w:rPr>
  </w:style>
  <w:style w:type="character" w:styleId="Strong">
    <w:name w:val="Strong"/>
    <w:basedOn w:val="DefaultParagraphFont"/>
    <w:uiPriority w:val="22"/>
    <w:qFormat/>
    <w:rsid w:val="00183DC2"/>
    <w:rPr>
      <w:b/>
      <w:bCs/>
    </w:rPr>
  </w:style>
  <w:style w:type="paragraph" w:styleId="ListParagraph">
    <w:name w:val="List Paragraph"/>
    <w:basedOn w:val="Normal"/>
    <w:uiPriority w:val="34"/>
    <w:qFormat/>
    <w:rsid w:val="009E7EDC"/>
    <w:pPr>
      <w:ind w:left="720"/>
    </w:pPr>
    <w:rPr>
      <w:rFonts w:ascii="Calibri" w:eastAsiaTheme="minorHAnsi" w:hAnsi="Calibri" w:cs="Calibri"/>
      <w:sz w:val="22"/>
      <w:szCs w:val="22"/>
      <w:lang w:val="en-IE" w:eastAsia="en-IE"/>
    </w:rPr>
  </w:style>
  <w:style w:type="paragraph" w:customStyle="1" w:styleId="Default">
    <w:name w:val="Default"/>
    <w:basedOn w:val="Normal"/>
    <w:rsid w:val="000F3B79"/>
    <w:pPr>
      <w:autoSpaceDE w:val="0"/>
      <w:autoSpaceDN w:val="0"/>
    </w:pPr>
    <w:rPr>
      <w:rFonts w:ascii="Arial" w:eastAsiaTheme="minorHAnsi" w:hAnsi="Arial" w:cs="Arial"/>
      <w:color w:val="000000"/>
      <w:lang w:val="en-IE" w:eastAsia="en-IE"/>
    </w:rPr>
  </w:style>
  <w:style w:type="paragraph" w:styleId="PlainText">
    <w:name w:val="Plain Text"/>
    <w:basedOn w:val="Normal"/>
    <w:link w:val="PlainTextChar"/>
    <w:uiPriority w:val="99"/>
    <w:unhideWhenUsed/>
    <w:rsid w:val="00C813DD"/>
    <w:rPr>
      <w:rFonts w:ascii="Arial" w:eastAsiaTheme="minorHAnsi" w:hAnsi="Arial"/>
      <w:color w:val="000000" w:themeColor="text1"/>
      <w:sz w:val="20"/>
      <w:szCs w:val="21"/>
      <w:lang w:val="en-IE" w:eastAsia="en-US"/>
    </w:rPr>
  </w:style>
  <w:style w:type="character" w:customStyle="1" w:styleId="PlainTextChar">
    <w:name w:val="Plain Text Char"/>
    <w:basedOn w:val="DefaultParagraphFont"/>
    <w:link w:val="PlainText"/>
    <w:uiPriority w:val="99"/>
    <w:rsid w:val="00C813DD"/>
    <w:rPr>
      <w:rFonts w:ascii="Arial" w:eastAsiaTheme="minorHAnsi" w:hAnsi="Arial"/>
      <w:color w:val="000000" w:themeColor="text1"/>
      <w:szCs w:val="21"/>
      <w:lang w:eastAsia="en-US"/>
    </w:rPr>
  </w:style>
  <w:style w:type="character" w:styleId="Hyperlink">
    <w:name w:val="Hyperlink"/>
    <w:basedOn w:val="DefaultParagraphFont"/>
    <w:unhideWhenUsed/>
    <w:rsid w:val="008436BD"/>
    <w:rPr>
      <w:color w:val="0563C1"/>
      <w:u w:val="single"/>
    </w:rPr>
  </w:style>
  <w:style w:type="character" w:styleId="FollowedHyperlink">
    <w:name w:val="FollowedHyperlink"/>
    <w:basedOn w:val="DefaultParagraphFont"/>
    <w:rsid w:val="008A4DB2"/>
    <w:rPr>
      <w:color w:val="800080" w:themeColor="followedHyperlink"/>
      <w:u w:val="single"/>
    </w:rPr>
  </w:style>
  <w:style w:type="paragraph" w:styleId="Revision">
    <w:name w:val="Revision"/>
    <w:hidden/>
    <w:uiPriority w:val="99"/>
    <w:semiHidden/>
    <w:rsid w:val="00F20003"/>
    <w:rPr>
      <w:sz w:val="24"/>
      <w:szCs w:val="24"/>
      <w:lang w:val="en-GB" w:eastAsia="en-GB"/>
    </w:rPr>
  </w:style>
  <w:style w:type="paragraph" w:styleId="EndnoteText">
    <w:name w:val="endnote text"/>
    <w:basedOn w:val="Normal"/>
    <w:link w:val="EndnoteTextChar"/>
    <w:semiHidden/>
    <w:unhideWhenUsed/>
    <w:rsid w:val="00210177"/>
    <w:rPr>
      <w:sz w:val="20"/>
      <w:szCs w:val="20"/>
    </w:rPr>
  </w:style>
  <w:style w:type="character" w:customStyle="1" w:styleId="EndnoteTextChar">
    <w:name w:val="Endnote Text Char"/>
    <w:basedOn w:val="DefaultParagraphFont"/>
    <w:link w:val="EndnoteText"/>
    <w:semiHidden/>
    <w:rsid w:val="00210177"/>
    <w:rPr>
      <w:lang w:val="en-GB" w:eastAsia="en-GB"/>
    </w:rPr>
  </w:style>
  <w:style w:type="character" w:styleId="EndnoteReference">
    <w:name w:val="endnote reference"/>
    <w:basedOn w:val="DefaultParagraphFont"/>
    <w:semiHidden/>
    <w:unhideWhenUsed/>
    <w:rsid w:val="00210177"/>
    <w:rPr>
      <w:vertAlign w:val="superscript"/>
    </w:rPr>
  </w:style>
  <w:style w:type="paragraph" w:styleId="FootnoteText">
    <w:name w:val="footnote text"/>
    <w:basedOn w:val="Normal"/>
    <w:link w:val="FootnoteTextChar"/>
    <w:semiHidden/>
    <w:unhideWhenUsed/>
    <w:rsid w:val="005800EF"/>
    <w:rPr>
      <w:sz w:val="20"/>
      <w:szCs w:val="20"/>
    </w:rPr>
  </w:style>
  <w:style w:type="character" w:customStyle="1" w:styleId="FootnoteTextChar">
    <w:name w:val="Footnote Text Char"/>
    <w:basedOn w:val="DefaultParagraphFont"/>
    <w:link w:val="FootnoteText"/>
    <w:semiHidden/>
    <w:rsid w:val="005800EF"/>
    <w:rPr>
      <w:lang w:val="en-GB" w:eastAsia="en-GB"/>
    </w:rPr>
  </w:style>
  <w:style w:type="character" w:styleId="FootnoteReference">
    <w:name w:val="footnote reference"/>
    <w:basedOn w:val="DefaultParagraphFont"/>
    <w:semiHidden/>
    <w:unhideWhenUsed/>
    <w:rsid w:val="005800EF"/>
    <w:rPr>
      <w:vertAlign w:val="superscript"/>
    </w:rPr>
  </w:style>
  <w:style w:type="character" w:styleId="SubtleReference">
    <w:name w:val="Subtle Reference"/>
    <w:basedOn w:val="DefaultParagraphFont"/>
    <w:uiPriority w:val="31"/>
    <w:qFormat/>
    <w:rsid w:val="005800EF"/>
    <w:rPr>
      <w:smallCaps/>
      <w:color w:val="5A5A5A" w:themeColor="text1" w:themeTint="A5"/>
    </w:rPr>
  </w:style>
  <w:style w:type="character" w:styleId="UnresolvedMention">
    <w:name w:val="Unresolved Mention"/>
    <w:basedOn w:val="DefaultParagraphFont"/>
    <w:uiPriority w:val="99"/>
    <w:semiHidden/>
    <w:unhideWhenUsed/>
    <w:rsid w:val="00E76987"/>
    <w:rPr>
      <w:color w:val="605E5C"/>
      <w:shd w:val="clear" w:color="auto" w:fill="E1DFDD"/>
    </w:rPr>
  </w:style>
  <w:style w:type="character" w:customStyle="1" w:styleId="HeaderChar">
    <w:name w:val="Header Char"/>
    <w:link w:val="Header"/>
    <w:uiPriority w:val="99"/>
    <w:rsid w:val="008E6BD3"/>
    <w:rPr>
      <w:sz w:val="24"/>
      <w:szCs w:val="24"/>
      <w:lang w:val="en-GB" w:eastAsia="en-GB"/>
    </w:rPr>
  </w:style>
  <w:style w:type="character" w:customStyle="1" w:styleId="normaltextrun">
    <w:name w:val="normaltextrun"/>
    <w:basedOn w:val="DefaultParagraphFont"/>
    <w:rsid w:val="004241D5"/>
  </w:style>
  <w:style w:type="character" w:customStyle="1" w:styleId="eop">
    <w:name w:val="eop"/>
    <w:basedOn w:val="DefaultParagraphFont"/>
    <w:rsid w:val="004241D5"/>
  </w:style>
  <w:style w:type="table" w:styleId="GridTable1Light-Accent1">
    <w:name w:val="Grid Table 1 Light Accent 1"/>
    <w:basedOn w:val="TableNormal"/>
    <w:uiPriority w:val="46"/>
    <w:rsid w:val="004241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EC53B5"/>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6853">
      <w:bodyDiv w:val="1"/>
      <w:marLeft w:val="0"/>
      <w:marRight w:val="0"/>
      <w:marTop w:val="0"/>
      <w:marBottom w:val="0"/>
      <w:divBdr>
        <w:top w:val="none" w:sz="0" w:space="0" w:color="auto"/>
        <w:left w:val="none" w:sz="0" w:space="0" w:color="auto"/>
        <w:bottom w:val="none" w:sz="0" w:space="0" w:color="auto"/>
        <w:right w:val="none" w:sz="0" w:space="0" w:color="auto"/>
      </w:divBdr>
      <w:divsChild>
        <w:div w:id="1527593929">
          <w:marLeft w:val="446"/>
          <w:marRight w:val="0"/>
          <w:marTop w:val="0"/>
          <w:marBottom w:val="0"/>
          <w:divBdr>
            <w:top w:val="none" w:sz="0" w:space="0" w:color="auto"/>
            <w:left w:val="none" w:sz="0" w:space="0" w:color="auto"/>
            <w:bottom w:val="none" w:sz="0" w:space="0" w:color="auto"/>
            <w:right w:val="none" w:sz="0" w:space="0" w:color="auto"/>
          </w:divBdr>
        </w:div>
        <w:div w:id="1990087044">
          <w:marLeft w:val="446"/>
          <w:marRight w:val="0"/>
          <w:marTop w:val="0"/>
          <w:marBottom w:val="0"/>
          <w:divBdr>
            <w:top w:val="none" w:sz="0" w:space="0" w:color="auto"/>
            <w:left w:val="none" w:sz="0" w:space="0" w:color="auto"/>
            <w:bottom w:val="none" w:sz="0" w:space="0" w:color="auto"/>
            <w:right w:val="none" w:sz="0" w:space="0" w:color="auto"/>
          </w:divBdr>
        </w:div>
        <w:div w:id="2023849402">
          <w:marLeft w:val="446"/>
          <w:marRight w:val="0"/>
          <w:marTop w:val="0"/>
          <w:marBottom w:val="0"/>
          <w:divBdr>
            <w:top w:val="none" w:sz="0" w:space="0" w:color="auto"/>
            <w:left w:val="none" w:sz="0" w:space="0" w:color="auto"/>
            <w:bottom w:val="none" w:sz="0" w:space="0" w:color="auto"/>
            <w:right w:val="none" w:sz="0" w:space="0" w:color="auto"/>
          </w:divBdr>
        </w:div>
      </w:divsChild>
    </w:div>
    <w:div w:id="28536408">
      <w:bodyDiv w:val="1"/>
      <w:marLeft w:val="0"/>
      <w:marRight w:val="0"/>
      <w:marTop w:val="0"/>
      <w:marBottom w:val="0"/>
      <w:divBdr>
        <w:top w:val="none" w:sz="0" w:space="0" w:color="auto"/>
        <w:left w:val="none" w:sz="0" w:space="0" w:color="auto"/>
        <w:bottom w:val="none" w:sz="0" w:space="0" w:color="auto"/>
        <w:right w:val="none" w:sz="0" w:space="0" w:color="auto"/>
      </w:divBdr>
    </w:div>
    <w:div w:id="52970007">
      <w:bodyDiv w:val="1"/>
      <w:marLeft w:val="0"/>
      <w:marRight w:val="0"/>
      <w:marTop w:val="0"/>
      <w:marBottom w:val="0"/>
      <w:divBdr>
        <w:top w:val="none" w:sz="0" w:space="0" w:color="auto"/>
        <w:left w:val="none" w:sz="0" w:space="0" w:color="auto"/>
        <w:bottom w:val="none" w:sz="0" w:space="0" w:color="auto"/>
        <w:right w:val="none" w:sz="0" w:space="0" w:color="auto"/>
      </w:divBdr>
    </w:div>
    <w:div w:id="402877969">
      <w:bodyDiv w:val="1"/>
      <w:marLeft w:val="0"/>
      <w:marRight w:val="0"/>
      <w:marTop w:val="0"/>
      <w:marBottom w:val="0"/>
      <w:divBdr>
        <w:top w:val="none" w:sz="0" w:space="0" w:color="auto"/>
        <w:left w:val="none" w:sz="0" w:space="0" w:color="auto"/>
        <w:bottom w:val="none" w:sz="0" w:space="0" w:color="auto"/>
        <w:right w:val="none" w:sz="0" w:space="0" w:color="auto"/>
      </w:divBdr>
      <w:divsChild>
        <w:div w:id="215900073">
          <w:marLeft w:val="274"/>
          <w:marRight w:val="0"/>
          <w:marTop w:val="0"/>
          <w:marBottom w:val="0"/>
          <w:divBdr>
            <w:top w:val="none" w:sz="0" w:space="0" w:color="auto"/>
            <w:left w:val="none" w:sz="0" w:space="0" w:color="auto"/>
            <w:bottom w:val="none" w:sz="0" w:space="0" w:color="auto"/>
            <w:right w:val="none" w:sz="0" w:space="0" w:color="auto"/>
          </w:divBdr>
        </w:div>
        <w:div w:id="415202277">
          <w:marLeft w:val="274"/>
          <w:marRight w:val="0"/>
          <w:marTop w:val="0"/>
          <w:marBottom w:val="0"/>
          <w:divBdr>
            <w:top w:val="none" w:sz="0" w:space="0" w:color="auto"/>
            <w:left w:val="none" w:sz="0" w:space="0" w:color="auto"/>
            <w:bottom w:val="none" w:sz="0" w:space="0" w:color="auto"/>
            <w:right w:val="none" w:sz="0" w:space="0" w:color="auto"/>
          </w:divBdr>
        </w:div>
        <w:div w:id="1360551175">
          <w:marLeft w:val="274"/>
          <w:marRight w:val="0"/>
          <w:marTop w:val="0"/>
          <w:marBottom w:val="0"/>
          <w:divBdr>
            <w:top w:val="none" w:sz="0" w:space="0" w:color="auto"/>
            <w:left w:val="none" w:sz="0" w:space="0" w:color="auto"/>
            <w:bottom w:val="none" w:sz="0" w:space="0" w:color="auto"/>
            <w:right w:val="none" w:sz="0" w:space="0" w:color="auto"/>
          </w:divBdr>
        </w:div>
        <w:div w:id="1433627905">
          <w:marLeft w:val="274"/>
          <w:marRight w:val="0"/>
          <w:marTop w:val="0"/>
          <w:marBottom w:val="0"/>
          <w:divBdr>
            <w:top w:val="none" w:sz="0" w:space="0" w:color="auto"/>
            <w:left w:val="none" w:sz="0" w:space="0" w:color="auto"/>
            <w:bottom w:val="none" w:sz="0" w:space="0" w:color="auto"/>
            <w:right w:val="none" w:sz="0" w:space="0" w:color="auto"/>
          </w:divBdr>
        </w:div>
        <w:div w:id="1618876982">
          <w:marLeft w:val="274"/>
          <w:marRight w:val="0"/>
          <w:marTop w:val="0"/>
          <w:marBottom w:val="0"/>
          <w:divBdr>
            <w:top w:val="none" w:sz="0" w:space="0" w:color="auto"/>
            <w:left w:val="none" w:sz="0" w:space="0" w:color="auto"/>
            <w:bottom w:val="none" w:sz="0" w:space="0" w:color="auto"/>
            <w:right w:val="none" w:sz="0" w:space="0" w:color="auto"/>
          </w:divBdr>
        </w:div>
      </w:divsChild>
    </w:div>
    <w:div w:id="482309090">
      <w:bodyDiv w:val="1"/>
      <w:marLeft w:val="0"/>
      <w:marRight w:val="0"/>
      <w:marTop w:val="0"/>
      <w:marBottom w:val="0"/>
      <w:divBdr>
        <w:top w:val="none" w:sz="0" w:space="0" w:color="auto"/>
        <w:left w:val="none" w:sz="0" w:space="0" w:color="auto"/>
        <w:bottom w:val="none" w:sz="0" w:space="0" w:color="auto"/>
        <w:right w:val="none" w:sz="0" w:space="0" w:color="auto"/>
      </w:divBdr>
      <w:divsChild>
        <w:div w:id="12919075">
          <w:marLeft w:val="0"/>
          <w:marRight w:val="0"/>
          <w:marTop w:val="0"/>
          <w:marBottom w:val="120"/>
          <w:divBdr>
            <w:top w:val="none" w:sz="0" w:space="0" w:color="auto"/>
            <w:left w:val="none" w:sz="0" w:space="0" w:color="auto"/>
            <w:bottom w:val="none" w:sz="0" w:space="0" w:color="auto"/>
            <w:right w:val="none" w:sz="0" w:space="0" w:color="auto"/>
          </w:divBdr>
          <w:divsChild>
            <w:div w:id="422647206">
              <w:marLeft w:val="0"/>
              <w:marRight w:val="0"/>
              <w:marTop w:val="0"/>
              <w:marBottom w:val="0"/>
              <w:divBdr>
                <w:top w:val="none" w:sz="0" w:space="0" w:color="auto"/>
                <w:left w:val="none" w:sz="0" w:space="0" w:color="auto"/>
                <w:bottom w:val="none" w:sz="0" w:space="0" w:color="auto"/>
                <w:right w:val="none" w:sz="0" w:space="0" w:color="auto"/>
              </w:divBdr>
            </w:div>
          </w:divsChild>
        </w:div>
        <w:div w:id="740375180">
          <w:marLeft w:val="0"/>
          <w:marRight w:val="0"/>
          <w:marTop w:val="0"/>
          <w:marBottom w:val="120"/>
          <w:divBdr>
            <w:top w:val="none" w:sz="0" w:space="0" w:color="auto"/>
            <w:left w:val="none" w:sz="0" w:space="0" w:color="auto"/>
            <w:bottom w:val="none" w:sz="0" w:space="0" w:color="auto"/>
            <w:right w:val="none" w:sz="0" w:space="0" w:color="auto"/>
          </w:divBdr>
          <w:divsChild>
            <w:div w:id="918179306">
              <w:marLeft w:val="0"/>
              <w:marRight w:val="0"/>
              <w:marTop w:val="0"/>
              <w:marBottom w:val="0"/>
              <w:divBdr>
                <w:top w:val="none" w:sz="0" w:space="0" w:color="auto"/>
                <w:left w:val="none" w:sz="0" w:space="0" w:color="auto"/>
                <w:bottom w:val="none" w:sz="0" w:space="0" w:color="auto"/>
                <w:right w:val="none" w:sz="0" w:space="0" w:color="auto"/>
              </w:divBdr>
            </w:div>
          </w:divsChild>
        </w:div>
        <w:div w:id="978802831">
          <w:marLeft w:val="0"/>
          <w:marRight w:val="0"/>
          <w:marTop w:val="0"/>
          <w:marBottom w:val="120"/>
          <w:divBdr>
            <w:top w:val="none" w:sz="0" w:space="0" w:color="auto"/>
            <w:left w:val="none" w:sz="0" w:space="0" w:color="auto"/>
            <w:bottom w:val="none" w:sz="0" w:space="0" w:color="auto"/>
            <w:right w:val="none" w:sz="0" w:space="0" w:color="auto"/>
          </w:divBdr>
          <w:divsChild>
            <w:div w:id="1499688646">
              <w:marLeft w:val="0"/>
              <w:marRight w:val="0"/>
              <w:marTop w:val="0"/>
              <w:marBottom w:val="0"/>
              <w:divBdr>
                <w:top w:val="none" w:sz="0" w:space="0" w:color="auto"/>
                <w:left w:val="none" w:sz="0" w:space="0" w:color="auto"/>
                <w:bottom w:val="none" w:sz="0" w:space="0" w:color="auto"/>
                <w:right w:val="none" w:sz="0" w:space="0" w:color="auto"/>
              </w:divBdr>
            </w:div>
          </w:divsChild>
        </w:div>
        <w:div w:id="1730884022">
          <w:marLeft w:val="0"/>
          <w:marRight w:val="0"/>
          <w:marTop w:val="0"/>
          <w:marBottom w:val="120"/>
          <w:divBdr>
            <w:top w:val="none" w:sz="0" w:space="0" w:color="auto"/>
            <w:left w:val="none" w:sz="0" w:space="0" w:color="auto"/>
            <w:bottom w:val="none" w:sz="0" w:space="0" w:color="auto"/>
            <w:right w:val="none" w:sz="0" w:space="0" w:color="auto"/>
          </w:divBdr>
          <w:divsChild>
            <w:div w:id="3295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17681">
      <w:bodyDiv w:val="1"/>
      <w:marLeft w:val="0"/>
      <w:marRight w:val="0"/>
      <w:marTop w:val="0"/>
      <w:marBottom w:val="0"/>
      <w:divBdr>
        <w:top w:val="none" w:sz="0" w:space="0" w:color="auto"/>
        <w:left w:val="none" w:sz="0" w:space="0" w:color="auto"/>
        <w:bottom w:val="none" w:sz="0" w:space="0" w:color="auto"/>
        <w:right w:val="none" w:sz="0" w:space="0" w:color="auto"/>
      </w:divBdr>
    </w:div>
    <w:div w:id="566917274">
      <w:bodyDiv w:val="1"/>
      <w:marLeft w:val="0"/>
      <w:marRight w:val="0"/>
      <w:marTop w:val="0"/>
      <w:marBottom w:val="0"/>
      <w:divBdr>
        <w:top w:val="none" w:sz="0" w:space="0" w:color="auto"/>
        <w:left w:val="none" w:sz="0" w:space="0" w:color="auto"/>
        <w:bottom w:val="none" w:sz="0" w:space="0" w:color="auto"/>
        <w:right w:val="none" w:sz="0" w:space="0" w:color="auto"/>
      </w:divBdr>
    </w:div>
    <w:div w:id="579558420">
      <w:bodyDiv w:val="1"/>
      <w:marLeft w:val="0"/>
      <w:marRight w:val="0"/>
      <w:marTop w:val="0"/>
      <w:marBottom w:val="0"/>
      <w:divBdr>
        <w:top w:val="none" w:sz="0" w:space="0" w:color="auto"/>
        <w:left w:val="none" w:sz="0" w:space="0" w:color="auto"/>
        <w:bottom w:val="none" w:sz="0" w:space="0" w:color="auto"/>
        <w:right w:val="none" w:sz="0" w:space="0" w:color="auto"/>
      </w:divBdr>
    </w:div>
    <w:div w:id="588470627">
      <w:bodyDiv w:val="1"/>
      <w:marLeft w:val="0"/>
      <w:marRight w:val="0"/>
      <w:marTop w:val="0"/>
      <w:marBottom w:val="0"/>
      <w:divBdr>
        <w:top w:val="none" w:sz="0" w:space="0" w:color="auto"/>
        <w:left w:val="none" w:sz="0" w:space="0" w:color="auto"/>
        <w:bottom w:val="none" w:sz="0" w:space="0" w:color="auto"/>
        <w:right w:val="none" w:sz="0" w:space="0" w:color="auto"/>
      </w:divBdr>
    </w:div>
    <w:div w:id="595866027">
      <w:bodyDiv w:val="1"/>
      <w:marLeft w:val="0"/>
      <w:marRight w:val="0"/>
      <w:marTop w:val="0"/>
      <w:marBottom w:val="0"/>
      <w:divBdr>
        <w:top w:val="none" w:sz="0" w:space="0" w:color="auto"/>
        <w:left w:val="none" w:sz="0" w:space="0" w:color="auto"/>
        <w:bottom w:val="none" w:sz="0" w:space="0" w:color="auto"/>
        <w:right w:val="none" w:sz="0" w:space="0" w:color="auto"/>
      </w:divBdr>
      <w:divsChild>
        <w:div w:id="781266398">
          <w:marLeft w:val="274"/>
          <w:marRight w:val="0"/>
          <w:marTop w:val="300"/>
          <w:marBottom w:val="0"/>
          <w:divBdr>
            <w:top w:val="none" w:sz="0" w:space="0" w:color="auto"/>
            <w:left w:val="none" w:sz="0" w:space="0" w:color="auto"/>
            <w:bottom w:val="none" w:sz="0" w:space="0" w:color="auto"/>
            <w:right w:val="none" w:sz="0" w:space="0" w:color="auto"/>
          </w:divBdr>
        </w:div>
      </w:divsChild>
    </w:div>
    <w:div w:id="693648788">
      <w:bodyDiv w:val="1"/>
      <w:marLeft w:val="0"/>
      <w:marRight w:val="0"/>
      <w:marTop w:val="0"/>
      <w:marBottom w:val="0"/>
      <w:divBdr>
        <w:top w:val="none" w:sz="0" w:space="0" w:color="auto"/>
        <w:left w:val="none" w:sz="0" w:space="0" w:color="auto"/>
        <w:bottom w:val="none" w:sz="0" w:space="0" w:color="auto"/>
        <w:right w:val="none" w:sz="0" w:space="0" w:color="auto"/>
      </w:divBdr>
    </w:div>
    <w:div w:id="695811229">
      <w:bodyDiv w:val="1"/>
      <w:marLeft w:val="0"/>
      <w:marRight w:val="0"/>
      <w:marTop w:val="0"/>
      <w:marBottom w:val="0"/>
      <w:divBdr>
        <w:top w:val="none" w:sz="0" w:space="0" w:color="auto"/>
        <w:left w:val="none" w:sz="0" w:space="0" w:color="auto"/>
        <w:bottom w:val="none" w:sz="0" w:space="0" w:color="auto"/>
        <w:right w:val="none" w:sz="0" w:space="0" w:color="auto"/>
      </w:divBdr>
    </w:div>
    <w:div w:id="818693336">
      <w:bodyDiv w:val="1"/>
      <w:marLeft w:val="0"/>
      <w:marRight w:val="0"/>
      <w:marTop w:val="0"/>
      <w:marBottom w:val="0"/>
      <w:divBdr>
        <w:top w:val="none" w:sz="0" w:space="0" w:color="auto"/>
        <w:left w:val="none" w:sz="0" w:space="0" w:color="auto"/>
        <w:bottom w:val="none" w:sz="0" w:space="0" w:color="auto"/>
        <w:right w:val="none" w:sz="0" w:space="0" w:color="auto"/>
      </w:divBdr>
    </w:div>
    <w:div w:id="838621907">
      <w:bodyDiv w:val="1"/>
      <w:marLeft w:val="0"/>
      <w:marRight w:val="0"/>
      <w:marTop w:val="0"/>
      <w:marBottom w:val="0"/>
      <w:divBdr>
        <w:top w:val="none" w:sz="0" w:space="0" w:color="auto"/>
        <w:left w:val="none" w:sz="0" w:space="0" w:color="auto"/>
        <w:bottom w:val="none" w:sz="0" w:space="0" w:color="auto"/>
        <w:right w:val="none" w:sz="0" w:space="0" w:color="auto"/>
      </w:divBdr>
    </w:div>
    <w:div w:id="859003184">
      <w:bodyDiv w:val="1"/>
      <w:marLeft w:val="0"/>
      <w:marRight w:val="0"/>
      <w:marTop w:val="0"/>
      <w:marBottom w:val="0"/>
      <w:divBdr>
        <w:top w:val="none" w:sz="0" w:space="0" w:color="auto"/>
        <w:left w:val="none" w:sz="0" w:space="0" w:color="auto"/>
        <w:bottom w:val="none" w:sz="0" w:space="0" w:color="auto"/>
        <w:right w:val="none" w:sz="0" w:space="0" w:color="auto"/>
      </w:divBdr>
      <w:divsChild>
        <w:div w:id="2010592458">
          <w:marLeft w:val="0"/>
          <w:marRight w:val="0"/>
          <w:marTop w:val="0"/>
          <w:marBottom w:val="0"/>
          <w:divBdr>
            <w:top w:val="none" w:sz="0" w:space="0" w:color="auto"/>
            <w:left w:val="none" w:sz="0" w:space="0" w:color="auto"/>
            <w:bottom w:val="none" w:sz="0" w:space="0" w:color="auto"/>
            <w:right w:val="none" w:sz="0" w:space="0" w:color="auto"/>
          </w:divBdr>
        </w:div>
      </w:divsChild>
    </w:div>
    <w:div w:id="863252339">
      <w:bodyDiv w:val="1"/>
      <w:marLeft w:val="0"/>
      <w:marRight w:val="0"/>
      <w:marTop w:val="0"/>
      <w:marBottom w:val="0"/>
      <w:divBdr>
        <w:top w:val="none" w:sz="0" w:space="0" w:color="auto"/>
        <w:left w:val="none" w:sz="0" w:space="0" w:color="auto"/>
        <w:bottom w:val="none" w:sz="0" w:space="0" w:color="auto"/>
        <w:right w:val="none" w:sz="0" w:space="0" w:color="auto"/>
      </w:divBdr>
    </w:div>
    <w:div w:id="906262316">
      <w:bodyDiv w:val="1"/>
      <w:marLeft w:val="0"/>
      <w:marRight w:val="0"/>
      <w:marTop w:val="0"/>
      <w:marBottom w:val="0"/>
      <w:divBdr>
        <w:top w:val="none" w:sz="0" w:space="0" w:color="auto"/>
        <w:left w:val="none" w:sz="0" w:space="0" w:color="auto"/>
        <w:bottom w:val="none" w:sz="0" w:space="0" w:color="auto"/>
        <w:right w:val="none" w:sz="0" w:space="0" w:color="auto"/>
      </w:divBdr>
      <w:divsChild>
        <w:div w:id="377701154">
          <w:marLeft w:val="0"/>
          <w:marRight w:val="0"/>
          <w:marTop w:val="0"/>
          <w:marBottom w:val="120"/>
          <w:divBdr>
            <w:top w:val="none" w:sz="0" w:space="0" w:color="auto"/>
            <w:left w:val="none" w:sz="0" w:space="0" w:color="auto"/>
            <w:bottom w:val="none" w:sz="0" w:space="0" w:color="auto"/>
            <w:right w:val="none" w:sz="0" w:space="0" w:color="auto"/>
          </w:divBdr>
          <w:divsChild>
            <w:div w:id="636031805">
              <w:marLeft w:val="0"/>
              <w:marRight w:val="0"/>
              <w:marTop w:val="0"/>
              <w:marBottom w:val="0"/>
              <w:divBdr>
                <w:top w:val="none" w:sz="0" w:space="0" w:color="auto"/>
                <w:left w:val="none" w:sz="0" w:space="0" w:color="auto"/>
                <w:bottom w:val="none" w:sz="0" w:space="0" w:color="auto"/>
                <w:right w:val="none" w:sz="0" w:space="0" w:color="auto"/>
              </w:divBdr>
            </w:div>
          </w:divsChild>
        </w:div>
        <w:div w:id="663893260">
          <w:marLeft w:val="0"/>
          <w:marRight w:val="0"/>
          <w:marTop w:val="0"/>
          <w:marBottom w:val="120"/>
          <w:divBdr>
            <w:top w:val="none" w:sz="0" w:space="0" w:color="auto"/>
            <w:left w:val="none" w:sz="0" w:space="0" w:color="auto"/>
            <w:bottom w:val="none" w:sz="0" w:space="0" w:color="auto"/>
            <w:right w:val="none" w:sz="0" w:space="0" w:color="auto"/>
          </w:divBdr>
          <w:divsChild>
            <w:div w:id="643237612">
              <w:marLeft w:val="0"/>
              <w:marRight w:val="0"/>
              <w:marTop w:val="0"/>
              <w:marBottom w:val="0"/>
              <w:divBdr>
                <w:top w:val="none" w:sz="0" w:space="0" w:color="auto"/>
                <w:left w:val="none" w:sz="0" w:space="0" w:color="auto"/>
                <w:bottom w:val="none" w:sz="0" w:space="0" w:color="auto"/>
                <w:right w:val="none" w:sz="0" w:space="0" w:color="auto"/>
              </w:divBdr>
            </w:div>
          </w:divsChild>
        </w:div>
        <w:div w:id="1455976438">
          <w:marLeft w:val="0"/>
          <w:marRight w:val="0"/>
          <w:marTop w:val="0"/>
          <w:marBottom w:val="120"/>
          <w:divBdr>
            <w:top w:val="none" w:sz="0" w:space="0" w:color="auto"/>
            <w:left w:val="none" w:sz="0" w:space="0" w:color="auto"/>
            <w:bottom w:val="none" w:sz="0" w:space="0" w:color="auto"/>
            <w:right w:val="none" w:sz="0" w:space="0" w:color="auto"/>
          </w:divBdr>
          <w:divsChild>
            <w:div w:id="419647215">
              <w:marLeft w:val="0"/>
              <w:marRight w:val="0"/>
              <w:marTop w:val="0"/>
              <w:marBottom w:val="0"/>
              <w:divBdr>
                <w:top w:val="none" w:sz="0" w:space="0" w:color="auto"/>
                <w:left w:val="none" w:sz="0" w:space="0" w:color="auto"/>
                <w:bottom w:val="none" w:sz="0" w:space="0" w:color="auto"/>
                <w:right w:val="none" w:sz="0" w:space="0" w:color="auto"/>
              </w:divBdr>
            </w:div>
          </w:divsChild>
        </w:div>
        <w:div w:id="1977101266">
          <w:marLeft w:val="0"/>
          <w:marRight w:val="0"/>
          <w:marTop w:val="0"/>
          <w:marBottom w:val="120"/>
          <w:divBdr>
            <w:top w:val="none" w:sz="0" w:space="0" w:color="auto"/>
            <w:left w:val="none" w:sz="0" w:space="0" w:color="auto"/>
            <w:bottom w:val="none" w:sz="0" w:space="0" w:color="auto"/>
            <w:right w:val="none" w:sz="0" w:space="0" w:color="auto"/>
          </w:divBdr>
          <w:divsChild>
            <w:div w:id="165117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5595">
      <w:bodyDiv w:val="1"/>
      <w:marLeft w:val="0"/>
      <w:marRight w:val="0"/>
      <w:marTop w:val="0"/>
      <w:marBottom w:val="0"/>
      <w:divBdr>
        <w:top w:val="none" w:sz="0" w:space="0" w:color="auto"/>
        <w:left w:val="none" w:sz="0" w:space="0" w:color="auto"/>
        <w:bottom w:val="none" w:sz="0" w:space="0" w:color="auto"/>
        <w:right w:val="none" w:sz="0" w:space="0" w:color="auto"/>
      </w:divBdr>
    </w:div>
    <w:div w:id="943608116">
      <w:bodyDiv w:val="1"/>
      <w:marLeft w:val="0"/>
      <w:marRight w:val="0"/>
      <w:marTop w:val="0"/>
      <w:marBottom w:val="0"/>
      <w:divBdr>
        <w:top w:val="none" w:sz="0" w:space="0" w:color="auto"/>
        <w:left w:val="none" w:sz="0" w:space="0" w:color="auto"/>
        <w:bottom w:val="none" w:sz="0" w:space="0" w:color="auto"/>
        <w:right w:val="none" w:sz="0" w:space="0" w:color="auto"/>
      </w:divBdr>
      <w:divsChild>
        <w:div w:id="219438632">
          <w:marLeft w:val="994"/>
          <w:marRight w:val="0"/>
          <w:marTop w:val="0"/>
          <w:marBottom w:val="0"/>
          <w:divBdr>
            <w:top w:val="none" w:sz="0" w:space="0" w:color="auto"/>
            <w:left w:val="none" w:sz="0" w:space="0" w:color="auto"/>
            <w:bottom w:val="none" w:sz="0" w:space="0" w:color="auto"/>
            <w:right w:val="none" w:sz="0" w:space="0" w:color="auto"/>
          </w:divBdr>
        </w:div>
        <w:div w:id="283778533">
          <w:marLeft w:val="994"/>
          <w:marRight w:val="0"/>
          <w:marTop w:val="0"/>
          <w:marBottom w:val="0"/>
          <w:divBdr>
            <w:top w:val="none" w:sz="0" w:space="0" w:color="auto"/>
            <w:left w:val="none" w:sz="0" w:space="0" w:color="auto"/>
            <w:bottom w:val="none" w:sz="0" w:space="0" w:color="auto"/>
            <w:right w:val="none" w:sz="0" w:space="0" w:color="auto"/>
          </w:divBdr>
        </w:div>
        <w:div w:id="1032921161">
          <w:marLeft w:val="994"/>
          <w:marRight w:val="0"/>
          <w:marTop w:val="0"/>
          <w:marBottom w:val="0"/>
          <w:divBdr>
            <w:top w:val="none" w:sz="0" w:space="0" w:color="auto"/>
            <w:left w:val="none" w:sz="0" w:space="0" w:color="auto"/>
            <w:bottom w:val="none" w:sz="0" w:space="0" w:color="auto"/>
            <w:right w:val="none" w:sz="0" w:space="0" w:color="auto"/>
          </w:divBdr>
        </w:div>
        <w:div w:id="1160733239">
          <w:marLeft w:val="994"/>
          <w:marRight w:val="0"/>
          <w:marTop w:val="0"/>
          <w:marBottom w:val="0"/>
          <w:divBdr>
            <w:top w:val="none" w:sz="0" w:space="0" w:color="auto"/>
            <w:left w:val="none" w:sz="0" w:space="0" w:color="auto"/>
            <w:bottom w:val="none" w:sz="0" w:space="0" w:color="auto"/>
            <w:right w:val="none" w:sz="0" w:space="0" w:color="auto"/>
          </w:divBdr>
        </w:div>
        <w:div w:id="1287589080">
          <w:marLeft w:val="274"/>
          <w:marRight w:val="0"/>
          <w:marTop w:val="300"/>
          <w:marBottom w:val="0"/>
          <w:divBdr>
            <w:top w:val="none" w:sz="0" w:space="0" w:color="auto"/>
            <w:left w:val="none" w:sz="0" w:space="0" w:color="auto"/>
            <w:bottom w:val="none" w:sz="0" w:space="0" w:color="auto"/>
            <w:right w:val="none" w:sz="0" w:space="0" w:color="auto"/>
          </w:divBdr>
        </w:div>
        <w:div w:id="1686246396">
          <w:marLeft w:val="907"/>
          <w:marRight w:val="0"/>
          <w:marTop w:val="300"/>
          <w:marBottom w:val="0"/>
          <w:divBdr>
            <w:top w:val="none" w:sz="0" w:space="0" w:color="auto"/>
            <w:left w:val="none" w:sz="0" w:space="0" w:color="auto"/>
            <w:bottom w:val="none" w:sz="0" w:space="0" w:color="auto"/>
            <w:right w:val="none" w:sz="0" w:space="0" w:color="auto"/>
          </w:divBdr>
        </w:div>
      </w:divsChild>
    </w:div>
    <w:div w:id="961501208">
      <w:bodyDiv w:val="1"/>
      <w:marLeft w:val="0"/>
      <w:marRight w:val="0"/>
      <w:marTop w:val="0"/>
      <w:marBottom w:val="0"/>
      <w:divBdr>
        <w:top w:val="none" w:sz="0" w:space="0" w:color="auto"/>
        <w:left w:val="none" w:sz="0" w:space="0" w:color="auto"/>
        <w:bottom w:val="none" w:sz="0" w:space="0" w:color="auto"/>
        <w:right w:val="none" w:sz="0" w:space="0" w:color="auto"/>
      </w:divBdr>
    </w:div>
    <w:div w:id="971057459">
      <w:bodyDiv w:val="1"/>
      <w:marLeft w:val="0"/>
      <w:marRight w:val="0"/>
      <w:marTop w:val="0"/>
      <w:marBottom w:val="0"/>
      <w:divBdr>
        <w:top w:val="none" w:sz="0" w:space="0" w:color="auto"/>
        <w:left w:val="none" w:sz="0" w:space="0" w:color="auto"/>
        <w:bottom w:val="none" w:sz="0" w:space="0" w:color="auto"/>
        <w:right w:val="none" w:sz="0" w:space="0" w:color="auto"/>
      </w:divBdr>
      <w:divsChild>
        <w:div w:id="22753944">
          <w:marLeft w:val="1339"/>
          <w:marRight w:val="0"/>
          <w:marTop w:val="0"/>
          <w:marBottom w:val="0"/>
          <w:divBdr>
            <w:top w:val="none" w:sz="0" w:space="0" w:color="auto"/>
            <w:left w:val="none" w:sz="0" w:space="0" w:color="auto"/>
            <w:bottom w:val="none" w:sz="0" w:space="0" w:color="auto"/>
            <w:right w:val="none" w:sz="0" w:space="0" w:color="auto"/>
          </w:divBdr>
        </w:div>
        <w:div w:id="103500116">
          <w:marLeft w:val="878"/>
          <w:marRight w:val="0"/>
          <w:marTop w:val="0"/>
          <w:marBottom w:val="0"/>
          <w:divBdr>
            <w:top w:val="none" w:sz="0" w:space="0" w:color="auto"/>
            <w:left w:val="none" w:sz="0" w:space="0" w:color="auto"/>
            <w:bottom w:val="none" w:sz="0" w:space="0" w:color="auto"/>
            <w:right w:val="none" w:sz="0" w:space="0" w:color="auto"/>
          </w:divBdr>
        </w:div>
        <w:div w:id="271594352">
          <w:marLeft w:val="1339"/>
          <w:marRight w:val="0"/>
          <w:marTop w:val="0"/>
          <w:marBottom w:val="0"/>
          <w:divBdr>
            <w:top w:val="none" w:sz="0" w:space="0" w:color="auto"/>
            <w:left w:val="none" w:sz="0" w:space="0" w:color="auto"/>
            <w:bottom w:val="none" w:sz="0" w:space="0" w:color="auto"/>
            <w:right w:val="none" w:sz="0" w:space="0" w:color="auto"/>
          </w:divBdr>
        </w:div>
        <w:div w:id="1046027351">
          <w:marLeft w:val="1339"/>
          <w:marRight w:val="0"/>
          <w:marTop w:val="0"/>
          <w:marBottom w:val="0"/>
          <w:divBdr>
            <w:top w:val="none" w:sz="0" w:space="0" w:color="auto"/>
            <w:left w:val="none" w:sz="0" w:space="0" w:color="auto"/>
            <w:bottom w:val="none" w:sz="0" w:space="0" w:color="auto"/>
            <w:right w:val="none" w:sz="0" w:space="0" w:color="auto"/>
          </w:divBdr>
        </w:div>
        <w:div w:id="1324167271">
          <w:marLeft w:val="1339"/>
          <w:marRight w:val="0"/>
          <w:marTop w:val="0"/>
          <w:marBottom w:val="0"/>
          <w:divBdr>
            <w:top w:val="none" w:sz="0" w:space="0" w:color="auto"/>
            <w:left w:val="none" w:sz="0" w:space="0" w:color="auto"/>
            <w:bottom w:val="none" w:sz="0" w:space="0" w:color="auto"/>
            <w:right w:val="none" w:sz="0" w:space="0" w:color="auto"/>
          </w:divBdr>
        </w:div>
        <w:div w:id="1547402342">
          <w:marLeft w:val="1339"/>
          <w:marRight w:val="0"/>
          <w:marTop w:val="0"/>
          <w:marBottom w:val="0"/>
          <w:divBdr>
            <w:top w:val="none" w:sz="0" w:space="0" w:color="auto"/>
            <w:left w:val="none" w:sz="0" w:space="0" w:color="auto"/>
            <w:bottom w:val="none" w:sz="0" w:space="0" w:color="auto"/>
            <w:right w:val="none" w:sz="0" w:space="0" w:color="auto"/>
          </w:divBdr>
        </w:div>
        <w:div w:id="1606425095">
          <w:marLeft w:val="1339"/>
          <w:marRight w:val="0"/>
          <w:marTop w:val="0"/>
          <w:marBottom w:val="0"/>
          <w:divBdr>
            <w:top w:val="none" w:sz="0" w:space="0" w:color="auto"/>
            <w:left w:val="none" w:sz="0" w:space="0" w:color="auto"/>
            <w:bottom w:val="none" w:sz="0" w:space="0" w:color="auto"/>
            <w:right w:val="none" w:sz="0" w:space="0" w:color="auto"/>
          </w:divBdr>
        </w:div>
        <w:div w:id="2064135516">
          <w:marLeft w:val="878"/>
          <w:marRight w:val="0"/>
          <w:marTop w:val="0"/>
          <w:marBottom w:val="0"/>
          <w:divBdr>
            <w:top w:val="none" w:sz="0" w:space="0" w:color="auto"/>
            <w:left w:val="none" w:sz="0" w:space="0" w:color="auto"/>
            <w:bottom w:val="none" w:sz="0" w:space="0" w:color="auto"/>
            <w:right w:val="none" w:sz="0" w:space="0" w:color="auto"/>
          </w:divBdr>
        </w:div>
      </w:divsChild>
    </w:div>
    <w:div w:id="1003095152">
      <w:bodyDiv w:val="1"/>
      <w:marLeft w:val="0"/>
      <w:marRight w:val="0"/>
      <w:marTop w:val="0"/>
      <w:marBottom w:val="0"/>
      <w:divBdr>
        <w:top w:val="none" w:sz="0" w:space="0" w:color="auto"/>
        <w:left w:val="none" w:sz="0" w:space="0" w:color="auto"/>
        <w:bottom w:val="none" w:sz="0" w:space="0" w:color="auto"/>
        <w:right w:val="none" w:sz="0" w:space="0" w:color="auto"/>
      </w:divBdr>
      <w:divsChild>
        <w:div w:id="1694107473">
          <w:marLeft w:val="706"/>
          <w:marRight w:val="0"/>
          <w:marTop w:val="134"/>
          <w:marBottom w:val="0"/>
          <w:divBdr>
            <w:top w:val="none" w:sz="0" w:space="0" w:color="auto"/>
            <w:left w:val="none" w:sz="0" w:space="0" w:color="auto"/>
            <w:bottom w:val="none" w:sz="0" w:space="0" w:color="auto"/>
            <w:right w:val="none" w:sz="0" w:space="0" w:color="auto"/>
          </w:divBdr>
        </w:div>
      </w:divsChild>
    </w:div>
    <w:div w:id="1038432478">
      <w:bodyDiv w:val="1"/>
      <w:marLeft w:val="0"/>
      <w:marRight w:val="0"/>
      <w:marTop w:val="0"/>
      <w:marBottom w:val="0"/>
      <w:divBdr>
        <w:top w:val="none" w:sz="0" w:space="0" w:color="auto"/>
        <w:left w:val="none" w:sz="0" w:space="0" w:color="auto"/>
        <w:bottom w:val="none" w:sz="0" w:space="0" w:color="auto"/>
        <w:right w:val="none" w:sz="0" w:space="0" w:color="auto"/>
      </w:divBdr>
    </w:div>
    <w:div w:id="1052386130">
      <w:bodyDiv w:val="1"/>
      <w:marLeft w:val="0"/>
      <w:marRight w:val="0"/>
      <w:marTop w:val="0"/>
      <w:marBottom w:val="0"/>
      <w:divBdr>
        <w:top w:val="none" w:sz="0" w:space="0" w:color="auto"/>
        <w:left w:val="none" w:sz="0" w:space="0" w:color="auto"/>
        <w:bottom w:val="none" w:sz="0" w:space="0" w:color="auto"/>
        <w:right w:val="none" w:sz="0" w:space="0" w:color="auto"/>
      </w:divBdr>
      <w:divsChild>
        <w:div w:id="1282305434">
          <w:marLeft w:val="0"/>
          <w:marRight w:val="0"/>
          <w:marTop w:val="0"/>
          <w:marBottom w:val="0"/>
          <w:divBdr>
            <w:top w:val="none" w:sz="0" w:space="0" w:color="auto"/>
            <w:left w:val="none" w:sz="0" w:space="0" w:color="auto"/>
            <w:bottom w:val="none" w:sz="0" w:space="0" w:color="auto"/>
            <w:right w:val="none" w:sz="0" w:space="0" w:color="auto"/>
          </w:divBdr>
        </w:div>
      </w:divsChild>
    </w:div>
    <w:div w:id="1088889072">
      <w:bodyDiv w:val="1"/>
      <w:marLeft w:val="0"/>
      <w:marRight w:val="0"/>
      <w:marTop w:val="0"/>
      <w:marBottom w:val="0"/>
      <w:divBdr>
        <w:top w:val="none" w:sz="0" w:space="0" w:color="auto"/>
        <w:left w:val="none" w:sz="0" w:space="0" w:color="auto"/>
        <w:bottom w:val="none" w:sz="0" w:space="0" w:color="auto"/>
        <w:right w:val="none" w:sz="0" w:space="0" w:color="auto"/>
      </w:divBdr>
      <w:divsChild>
        <w:div w:id="962612567">
          <w:marLeft w:val="0"/>
          <w:marRight w:val="0"/>
          <w:marTop w:val="0"/>
          <w:marBottom w:val="0"/>
          <w:divBdr>
            <w:top w:val="none" w:sz="0" w:space="0" w:color="auto"/>
            <w:left w:val="none" w:sz="0" w:space="0" w:color="auto"/>
            <w:bottom w:val="none" w:sz="0" w:space="0" w:color="auto"/>
            <w:right w:val="none" w:sz="0" w:space="0" w:color="auto"/>
          </w:divBdr>
        </w:div>
      </w:divsChild>
    </w:div>
    <w:div w:id="1105811894">
      <w:bodyDiv w:val="1"/>
      <w:marLeft w:val="0"/>
      <w:marRight w:val="0"/>
      <w:marTop w:val="0"/>
      <w:marBottom w:val="0"/>
      <w:divBdr>
        <w:top w:val="none" w:sz="0" w:space="0" w:color="auto"/>
        <w:left w:val="none" w:sz="0" w:space="0" w:color="auto"/>
        <w:bottom w:val="none" w:sz="0" w:space="0" w:color="auto"/>
        <w:right w:val="none" w:sz="0" w:space="0" w:color="auto"/>
      </w:divBdr>
    </w:div>
    <w:div w:id="1111630873">
      <w:bodyDiv w:val="1"/>
      <w:marLeft w:val="0"/>
      <w:marRight w:val="0"/>
      <w:marTop w:val="0"/>
      <w:marBottom w:val="0"/>
      <w:divBdr>
        <w:top w:val="none" w:sz="0" w:space="0" w:color="auto"/>
        <w:left w:val="none" w:sz="0" w:space="0" w:color="auto"/>
        <w:bottom w:val="none" w:sz="0" w:space="0" w:color="auto"/>
        <w:right w:val="none" w:sz="0" w:space="0" w:color="auto"/>
      </w:divBdr>
      <w:divsChild>
        <w:div w:id="725572779">
          <w:marLeft w:val="274"/>
          <w:marRight w:val="0"/>
          <w:marTop w:val="300"/>
          <w:marBottom w:val="0"/>
          <w:divBdr>
            <w:top w:val="none" w:sz="0" w:space="0" w:color="auto"/>
            <w:left w:val="none" w:sz="0" w:space="0" w:color="auto"/>
            <w:bottom w:val="none" w:sz="0" w:space="0" w:color="auto"/>
            <w:right w:val="none" w:sz="0" w:space="0" w:color="auto"/>
          </w:divBdr>
        </w:div>
      </w:divsChild>
    </w:div>
    <w:div w:id="1162084506">
      <w:bodyDiv w:val="1"/>
      <w:marLeft w:val="0"/>
      <w:marRight w:val="0"/>
      <w:marTop w:val="0"/>
      <w:marBottom w:val="0"/>
      <w:divBdr>
        <w:top w:val="none" w:sz="0" w:space="0" w:color="auto"/>
        <w:left w:val="none" w:sz="0" w:space="0" w:color="auto"/>
        <w:bottom w:val="none" w:sz="0" w:space="0" w:color="auto"/>
        <w:right w:val="none" w:sz="0" w:space="0" w:color="auto"/>
      </w:divBdr>
      <w:divsChild>
        <w:div w:id="452090151">
          <w:marLeft w:val="446"/>
          <w:marRight w:val="0"/>
          <w:marTop w:val="300"/>
          <w:marBottom w:val="0"/>
          <w:divBdr>
            <w:top w:val="none" w:sz="0" w:space="0" w:color="auto"/>
            <w:left w:val="none" w:sz="0" w:space="0" w:color="auto"/>
            <w:bottom w:val="none" w:sz="0" w:space="0" w:color="auto"/>
            <w:right w:val="none" w:sz="0" w:space="0" w:color="auto"/>
          </w:divBdr>
        </w:div>
        <w:div w:id="997030097">
          <w:marLeft w:val="446"/>
          <w:marRight w:val="0"/>
          <w:marTop w:val="300"/>
          <w:marBottom w:val="0"/>
          <w:divBdr>
            <w:top w:val="none" w:sz="0" w:space="0" w:color="auto"/>
            <w:left w:val="none" w:sz="0" w:space="0" w:color="auto"/>
            <w:bottom w:val="none" w:sz="0" w:space="0" w:color="auto"/>
            <w:right w:val="none" w:sz="0" w:space="0" w:color="auto"/>
          </w:divBdr>
        </w:div>
        <w:div w:id="1483545632">
          <w:marLeft w:val="446"/>
          <w:marRight w:val="0"/>
          <w:marTop w:val="300"/>
          <w:marBottom w:val="0"/>
          <w:divBdr>
            <w:top w:val="none" w:sz="0" w:space="0" w:color="auto"/>
            <w:left w:val="none" w:sz="0" w:space="0" w:color="auto"/>
            <w:bottom w:val="none" w:sz="0" w:space="0" w:color="auto"/>
            <w:right w:val="none" w:sz="0" w:space="0" w:color="auto"/>
          </w:divBdr>
        </w:div>
        <w:div w:id="1664552911">
          <w:marLeft w:val="446"/>
          <w:marRight w:val="0"/>
          <w:marTop w:val="300"/>
          <w:marBottom w:val="0"/>
          <w:divBdr>
            <w:top w:val="none" w:sz="0" w:space="0" w:color="auto"/>
            <w:left w:val="none" w:sz="0" w:space="0" w:color="auto"/>
            <w:bottom w:val="none" w:sz="0" w:space="0" w:color="auto"/>
            <w:right w:val="none" w:sz="0" w:space="0" w:color="auto"/>
          </w:divBdr>
        </w:div>
        <w:div w:id="1757942863">
          <w:marLeft w:val="446"/>
          <w:marRight w:val="0"/>
          <w:marTop w:val="300"/>
          <w:marBottom w:val="0"/>
          <w:divBdr>
            <w:top w:val="none" w:sz="0" w:space="0" w:color="auto"/>
            <w:left w:val="none" w:sz="0" w:space="0" w:color="auto"/>
            <w:bottom w:val="none" w:sz="0" w:space="0" w:color="auto"/>
            <w:right w:val="none" w:sz="0" w:space="0" w:color="auto"/>
          </w:divBdr>
        </w:div>
      </w:divsChild>
    </w:div>
    <w:div w:id="1231888034">
      <w:bodyDiv w:val="1"/>
      <w:marLeft w:val="0"/>
      <w:marRight w:val="0"/>
      <w:marTop w:val="0"/>
      <w:marBottom w:val="0"/>
      <w:divBdr>
        <w:top w:val="none" w:sz="0" w:space="0" w:color="auto"/>
        <w:left w:val="none" w:sz="0" w:space="0" w:color="auto"/>
        <w:bottom w:val="none" w:sz="0" w:space="0" w:color="auto"/>
        <w:right w:val="none" w:sz="0" w:space="0" w:color="auto"/>
      </w:divBdr>
    </w:div>
    <w:div w:id="1236555036">
      <w:bodyDiv w:val="1"/>
      <w:marLeft w:val="0"/>
      <w:marRight w:val="0"/>
      <w:marTop w:val="0"/>
      <w:marBottom w:val="0"/>
      <w:divBdr>
        <w:top w:val="none" w:sz="0" w:space="0" w:color="auto"/>
        <w:left w:val="none" w:sz="0" w:space="0" w:color="auto"/>
        <w:bottom w:val="none" w:sz="0" w:space="0" w:color="auto"/>
        <w:right w:val="none" w:sz="0" w:space="0" w:color="auto"/>
      </w:divBdr>
    </w:div>
    <w:div w:id="1278294764">
      <w:bodyDiv w:val="1"/>
      <w:marLeft w:val="0"/>
      <w:marRight w:val="0"/>
      <w:marTop w:val="0"/>
      <w:marBottom w:val="0"/>
      <w:divBdr>
        <w:top w:val="none" w:sz="0" w:space="0" w:color="auto"/>
        <w:left w:val="none" w:sz="0" w:space="0" w:color="auto"/>
        <w:bottom w:val="none" w:sz="0" w:space="0" w:color="auto"/>
        <w:right w:val="none" w:sz="0" w:space="0" w:color="auto"/>
      </w:divBdr>
    </w:div>
    <w:div w:id="1295598634">
      <w:bodyDiv w:val="1"/>
      <w:marLeft w:val="0"/>
      <w:marRight w:val="0"/>
      <w:marTop w:val="0"/>
      <w:marBottom w:val="0"/>
      <w:divBdr>
        <w:top w:val="none" w:sz="0" w:space="0" w:color="auto"/>
        <w:left w:val="none" w:sz="0" w:space="0" w:color="auto"/>
        <w:bottom w:val="none" w:sz="0" w:space="0" w:color="auto"/>
        <w:right w:val="none" w:sz="0" w:space="0" w:color="auto"/>
      </w:divBdr>
    </w:div>
    <w:div w:id="1307080222">
      <w:bodyDiv w:val="1"/>
      <w:marLeft w:val="0"/>
      <w:marRight w:val="0"/>
      <w:marTop w:val="0"/>
      <w:marBottom w:val="0"/>
      <w:divBdr>
        <w:top w:val="none" w:sz="0" w:space="0" w:color="auto"/>
        <w:left w:val="none" w:sz="0" w:space="0" w:color="auto"/>
        <w:bottom w:val="none" w:sz="0" w:space="0" w:color="auto"/>
        <w:right w:val="none" w:sz="0" w:space="0" w:color="auto"/>
      </w:divBdr>
    </w:div>
    <w:div w:id="1347757287">
      <w:bodyDiv w:val="1"/>
      <w:marLeft w:val="0"/>
      <w:marRight w:val="0"/>
      <w:marTop w:val="0"/>
      <w:marBottom w:val="0"/>
      <w:divBdr>
        <w:top w:val="none" w:sz="0" w:space="0" w:color="auto"/>
        <w:left w:val="none" w:sz="0" w:space="0" w:color="auto"/>
        <w:bottom w:val="none" w:sz="0" w:space="0" w:color="auto"/>
        <w:right w:val="none" w:sz="0" w:space="0" w:color="auto"/>
      </w:divBdr>
    </w:div>
    <w:div w:id="1363088785">
      <w:bodyDiv w:val="1"/>
      <w:marLeft w:val="0"/>
      <w:marRight w:val="0"/>
      <w:marTop w:val="0"/>
      <w:marBottom w:val="0"/>
      <w:divBdr>
        <w:top w:val="none" w:sz="0" w:space="0" w:color="auto"/>
        <w:left w:val="none" w:sz="0" w:space="0" w:color="auto"/>
        <w:bottom w:val="none" w:sz="0" w:space="0" w:color="auto"/>
        <w:right w:val="none" w:sz="0" w:space="0" w:color="auto"/>
      </w:divBdr>
    </w:div>
    <w:div w:id="1427656149">
      <w:bodyDiv w:val="1"/>
      <w:marLeft w:val="0"/>
      <w:marRight w:val="0"/>
      <w:marTop w:val="0"/>
      <w:marBottom w:val="0"/>
      <w:divBdr>
        <w:top w:val="none" w:sz="0" w:space="0" w:color="auto"/>
        <w:left w:val="none" w:sz="0" w:space="0" w:color="auto"/>
        <w:bottom w:val="none" w:sz="0" w:space="0" w:color="auto"/>
        <w:right w:val="none" w:sz="0" w:space="0" w:color="auto"/>
      </w:divBdr>
      <w:divsChild>
        <w:div w:id="1727679802">
          <w:marLeft w:val="274"/>
          <w:marRight w:val="0"/>
          <w:marTop w:val="0"/>
          <w:marBottom w:val="0"/>
          <w:divBdr>
            <w:top w:val="none" w:sz="0" w:space="0" w:color="auto"/>
            <w:left w:val="none" w:sz="0" w:space="0" w:color="auto"/>
            <w:bottom w:val="none" w:sz="0" w:space="0" w:color="auto"/>
            <w:right w:val="none" w:sz="0" w:space="0" w:color="auto"/>
          </w:divBdr>
        </w:div>
      </w:divsChild>
    </w:div>
    <w:div w:id="1449008152">
      <w:bodyDiv w:val="1"/>
      <w:marLeft w:val="0"/>
      <w:marRight w:val="0"/>
      <w:marTop w:val="0"/>
      <w:marBottom w:val="0"/>
      <w:divBdr>
        <w:top w:val="none" w:sz="0" w:space="0" w:color="auto"/>
        <w:left w:val="none" w:sz="0" w:space="0" w:color="auto"/>
        <w:bottom w:val="none" w:sz="0" w:space="0" w:color="auto"/>
        <w:right w:val="none" w:sz="0" w:space="0" w:color="auto"/>
      </w:divBdr>
    </w:div>
    <w:div w:id="1453547733">
      <w:bodyDiv w:val="1"/>
      <w:marLeft w:val="0"/>
      <w:marRight w:val="0"/>
      <w:marTop w:val="0"/>
      <w:marBottom w:val="0"/>
      <w:divBdr>
        <w:top w:val="none" w:sz="0" w:space="0" w:color="auto"/>
        <w:left w:val="none" w:sz="0" w:space="0" w:color="auto"/>
        <w:bottom w:val="none" w:sz="0" w:space="0" w:color="auto"/>
        <w:right w:val="none" w:sz="0" w:space="0" w:color="auto"/>
      </w:divBdr>
    </w:div>
    <w:div w:id="1465154740">
      <w:bodyDiv w:val="1"/>
      <w:marLeft w:val="0"/>
      <w:marRight w:val="0"/>
      <w:marTop w:val="0"/>
      <w:marBottom w:val="0"/>
      <w:divBdr>
        <w:top w:val="none" w:sz="0" w:space="0" w:color="auto"/>
        <w:left w:val="none" w:sz="0" w:space="0" w:color="auto"/>
        <w:bottom w:val="none" w:sz="0" w:space="0" w:color="auto"/>
        <w:right w:val="none" w:sz="0" w:space="0" w:color="auto"/>
      </w:divBdr>
    </w:div>
    <w:div w:id="1485312743">
      <w:bodyDiv w:val="1"/>
      <w:marLeft w:val="0"/>
      <w:marRight w:val="0"/>
      <w:marTop w:val="0"/>
      <w:marBottom w:val="0"/>
      <w:divBdr>
        <w:top w:val="none" w:sz="0" w:space="0" w:color="auto"/>
        <w:left w:val="none" w:sz="0" w:space="0" w:color="auto"/>
        <w:bottom w:val="none" w:sz="0" w:space="0" w:color="auto"/>
        <w:right w:val="none" w:sz="0" w:space="0" w:color="auto"/>
      </w:divBdr>
    </w:div>
    <w:div w:id="1489058544">
      <w:bodyDiv w:val="1"/>
      <w:marLeft w:val="0"/>
      <w:marRight w:val="0"/>
      <w:marTop w:val="0"/>
      <w:marBottom w:val="0"/>
      <w:divBdr>
        <w:top w:val="none" w:sz="0" w:space="0" w:color="auto"/>
        <w:left w:val="none" w:sz="0" w:space="0" w:color="auto"/>
        <w:bottom w:val="none" w:sz="0" w:space="0" w:color="auto"/>
        <w:right w:val="none" w:sz="0" w:space="0" w:color="auto"/>
      </w:divBdr>
      <w:divsChild>
        <w:div w:id="542056984">
          <w:marLeft w:val="0"/>
          <w:marRight w:val="0"/>
          <w:marTop w:val="0"/>
          <w:marBottom w:val="120"/>
          <w:divBdr>
            <w:top w:val="none" w:sz="0" w:space="0" w:color="auto"/>
            <w:left w:val="none" w:sz="0" w:space="0" w:color="auto"/>
            <w:bottom w:val="none" w:sz="0" w:space="0" w:color="auto"/>
            <w:right w:val="none" w:sz="0" w:space="0" w:color="auto"/>
          </w:divBdr>
          <w:divsChild>
            <w:div w:id="365908275">
              <w:marLeft w:val="0"/>
              <w:marRight w:val="0"/>
              <w:marTop w:val="0"/>
              <w:marBottom w:val="0"/>
              <w:divBdr>
                <w:top w:val="none" w:sz="0" w:space="0" w:color="auto"/>
                <w:left w:val="none" w:sz="0" w:space="0" w:color="auto"/>
                <w:bottom w:val="none" w:sz="0" w:space="0" w:color="auto"/>
                <w:right w:val="none" w:sz="0" w:space="0" w:color="auto"/>
              </w:divBdr>
            </w:div>
          </w:divsChild>
        </w:div>
        <w:div w:id="1545867668">
          <w:marLeft w:val="0"/>
          <w:marRight w:val="0"/>
          <w:marTop w:val="0"/>
          <w:marBottom w:val="120"/>
          <w:divBdr>
            <w:top w:val="none" w:sz="0" w:space="0" w:color="auto"/>
            <w:left w:val="none" w:sz="0" w:space="0" w:color="auto"/>
            <w:bottom w:val="none" w:sz="0" w:space="0" w:color="auto"/>
            <w:right w:val="none" w:sz="0" w:space="0" w:color="auto"/>
          </w:divBdr>
          <w:divsChild>
            <w:div w:id="1962611319">
              <w:marLeft w:val="0"/>
              <w:marRight w:val="0"/>
              <w:marTop w:val="0"/>
              <w:marBottom w:val="0"/>
              <w:divBdr>
                <w:top w:val="none" w:sz="0" w:space="0" w:color="auto"/>
                <w:left w:val="none" w:sz="0" w:space="0" w:color="auto"/>
                <w:bottom w:val="none" w:sz="0" w:space="0" w:color="auto"/>
                <w:right w:val="none" w:sz="0" w:space="0" w:color="auto"/>
              </w:divBdr>
            </w:div>
          </w:divsChild>
        </w:div>
        <w:div w:id="1843543790">
          <w:marLeft w:val="0"/>
          <w:marRight w:val="0"/>
          <w:marTop w:val="0"/>
          <w:marBottom w:val="120"/>
          <w:divBdr>
            <w:top w:val="none" w:sz="0" w:space="0" w:color="auto"/>
            <w:left w:val="none" w:sz="0" w:space="0" w:color="auto"/>
            <w:bottom w:val="none" w:sz="0" w:space="0" w:color="auto"/>
            <w:right w:val="none" w:sz="0" w:space="0" w:color="auto"/>
          </w:divBdr>
          <w:divsChild>
            <w:div w:id="1466849255">
              <w:marLeft w:val="0"/>
              <w:marRight w:val="0"/>
              <w:marTop w:val="0"/>
              <w:marBottom w:val="0"/>
              <w:divBdr>
                <w:top w:val="none" w:sz="0" w:space="0" w:color="auto"/>
                <w:left w:val="none" w:sz="0" w:space="0" w:color="auto"/>
                <w:bottom w:val="none" w:sz="0" w:space="0" w:color="auto"/>
                <w:right w:val="none" w:sz="0" w:space="0" w:color="auto"/>
              </w:divBdr>
            </w:div>
          </w:divsChild>
        </w:div>
        <w:div w:id="1958638424">
          <w:marLeft w:val="0"/>
          <w:marRight w:val="0"/>
          <w:marTop w:val="0"/>
          <w:marBottom w:val="120"/>
          <w:divBdr>
            <w:top w:val="none" w:sz="0" w:space="0" w:color="auto"/>
            <w:left w:val="none" w:sz="0" w:space="0" w:color="auto"/>
            <w:bottom w:val="none" w:sz="0" w:space="0" w:color="auto"/>
            <w:right w:val="none" w:sz="0" w:space="0" w:color="auto"/>
          </w:divBdr>
          <w:divsChild>
            <w:div w:id="144048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79921">
      <w:bodyDiv w:val="1"/>
      <w:marLeft w:val="0"/>
      <w:marRight w:val="0"/>
      <w:marTop w:val="0"/>
      <w:marBottom w:val="0"/>
      <w:divBdr>
        <w:top w:val="none" w:sz="0" w:space="0" w:color="auto"/>
        <w:left w:val="none" w:sz="0" w:space="0" w:color="auto"/>
        <w:bottom w:val="none" w:sz="0" w:space="0" w:color="auto"/>
        <w:right w:val="none" w:sz="0" w:space="0" w:color="auto"/>
      </w:divBdr>
    </w:div>
    <w:div w:id="1534805243">
      <w:bodyDiv w:val="1"/>
      <w:marLeft w:val="0"/>
      <w:marRight w:val="0"/>
      <w:marTop w:val="0"/>
      <w:marBottom w:val="0"/>
      <w:divBdr>
        <w:top w:val="none" w:sz="0" w:space="0" w:color="auto"/>
        <w:left w:val="none" w:sz="0" w:space="0" w:color="auto"/>
        <w:bottom w:val="none" w:sz="0" w:space="0" w:color="auto"/>
        <w:right w:val="none" w:sz="0" w:space="0" w:color="auto"/>
      </w:divBdr>
    </w:div>
    <w:div w:id="1573200435">
      <w:bodyDiv w:val="1"/>
      <w:marLeft w:val="0"/>
      <w:marRight w:val="0"/>
      <w:marTop w:val="0"/>
      <w:marBottom w:val="0"/>
      <w:divBdr>
        <w:top w:val="none" w:sz="0" w:space="0" w:color="auto"/>
        <w:left w:val="none" w:sz="0" w:space="0" w:color="auto"/>
        <w:bottom w:val="none" w:sz="0" w:space="0" w:color="auto"/>
        <w:right w:val="none" w:sz="0" w:space="0" w:color="auto"/>
      </w:divBdr>
    </w:div>
    <w:div w:id="1584340829">
      <w:bodyDiv w:val="1"/>
      <w:marLeft w:val="0"/>
      <w:marRight w:val="0"/>
      <w:marTop w:val="0"/>
      <w:marBottom w:val="0"/>
      <w:divBdr>
        <w:top w:val="none" w:sz="0" w:space="0" w:color="auto"/>
        <w:left w:val="none" w:sz="0" w:space="0" w:color="auto"/>
        <w:bottom w:val="none" w:sz="0" w:space="0" w:color="auto"/>
        <w:right w:val="none" w:sz="0" w:space="0" w:color="auto"/>
      </w:divBdr>
    </w:div>
    <w:div w:id="1759213840">
      <w:bodyDiv w:val="1"/>
      <w:marLeft w:val="0"/>
      <w:marRight w:val="0"/>
      <w:marTop w:val="0"/>
      <w:marBottom w:val="0"/>
      <w:divBdr>
        <w:top w:val="none" w:sz="0" w:space="0" w:color="auto"/>
        <w:left w:val="none" w:sz="0" w:space="0" w:color="auto"/>
        <w:bottom w:val="none" w:sz="0" w:space="0" w:color="auto"/>
        <w:right w:val="none" w:sz="0" w:space="0" w:color="auto"/>
      </w:divBdr>
      <w:divsChild>
        <w:div w:id="2112117537">
          <w:marLeft w:val="0"/>
          <w:marRight w:val="0"/>
          <w:marTop w:val="0"/>
          <w:marBottom w:val="0"/>
          <w:divBdr>
            <w:top w:val="none" w:sz="0" w:space="0" w:color="auto"/>
            <w:left w:val="none" w:sz="0" w:space="0" w:color="auto"/>
            <w:bottom w:val="none" w:sz="0" w:space="0" w:color="auto"/>
            <w:right w:val="none" w:sz="0" w:space="0" w:color="auto"/>
          </w:divBdr>
        </w:div>
      </w:divsChild>
    </w:div>
    <w:div w:id="1766148491">
      <w:bodyDiv w:val="1"/>
      <w:marLeft w:val="0"/>
      <w:marRight w:val="0"/>
      <w:marTop w:val="0"/>
      <w:marBottom w:val="0"/>
      <w:divBdr>
        <w:top w:val="none" w:sz="0" w:space="0" w:color="auto"/>
        <w:left w:val="none" w:sz="0" w:space="0" w:color="auto"/>
        <w:bottom w:val="none" w:sz="0" w:space="0" w:color="auto"/>
        <w:right w:val="none" w:sz="0" w:space="0" w:color="auto"/>
      </w:divBdr>
    </w:div>
    <w:div w:id="1770346711">
      <w:bodyDiv w:val="1"/>
      <w:marLeft w:val="0"/>
      <w:marRight w:val="0"/>
      <w:marTop w:val="0"/>
      <w:marBottom w:val="0"/>
      <w:divBdr>
        <w:top w:val="none" w:sz="0" w:space="0" w:color="auto"/>
        <w:left w:val="none" w:sz="0" w:space="0" w:color="auto"/>
        <w:bottom w:val="none" w:sz="0" w:space="0" w:color="auto"/>
        <w:right w:val="none" w:sz="0" w:space="0" w:color="auto"/>
      </w:divBdr>
    </w:div>
    <w:div w:id="1792937546">
      <w:bodyDiv w:val="1"/>
      <w:marLeft w:val="0"/>
      <w:marRight w:val="0"/>
      <w:marTop w:val="0"/>
      <w:marBottom w:val="0"/>
      <w:divBdr>
        <w:top w:val="none" w:sz="0" w:space="0" w:color="auto"/>
        <w:left w:val="none" w:sz="0" w:space="0" w:color="auto"/>
        <w:bottom w:val="none" w:sz="0" w:space="0" w:color="auto"/>
        <w:right w:val="none" w:sz="0" w:space="0" w:color="auto"/>
      </w:divBdr>
      <w:divsChild>
        <w:div w:id="801387447">
          <w:marLeft w:val="0"/>
          <w:marRight w:val="0"/>
          <w:marTop w:val="0"/>
          <w:marBottom w:val="120"/>
          <w:divBdr>
            <w:top w:val="none" w:sz="0" w:space="0" w:color="auto"/>
            <w:left w:val="none" w:sz="0" w:space="0" w:color="auto"/>
            <w:bottom w:val="none" w:sz="0" w:space="0" w:color="auto"/>
            <w:right w:val="none" w:sz="0" w:space="0" w:color="auto"/>
          </w:divBdr>
          <w:divsChild>
            <w:div w:id="674645885">
              <w:marLeft w:val="0"/>
              <w:marRight w:val="0"/>
              <w:marTop w:val="0"/>
              <w:marBottom w:val="0"/>
              <w:divBdr>
                <w:top w:val="none" w:sz="0" w:space="0" w:color="auto"/>
                <w:left w:val="none" w:sz="0" w:space="0" w:color="auto"/>
                <w:bottom w:val="none" w:sz="0" w:space="0" w:color="auto"/>
                <w:right w:val="none" w:sz="0" w:space="0" w:color="auto"/>
              </w:divBdr>
            </w:div>
          </w:divsChild>
        </w:div>
        <w:div w:id="1344670638">
          <w:marLeft w:val="0"/>
          <w:marRight w:val="0"/>
          <w:marTop w:val="0"/>
          <w:marBottom w:val="120"/>
          <w:divBdr>
            <w:top w:val="none" w:sz="0" w:space="0" w:color="auto"/>
            <w:left w:val="none" w:sz="0" w:space="0" w:color="auto"/>
            <w:bottom w:val="none" w:sz="0" w:space="0" w:color="auto"/>
            <w:right w:val="none" w:sz="0" w:space="0" w:color="auto"/>
          </w:divBdr>
          <w:divsChild>
            <w:div w:id="1179738184">
              <w:marLeft w:val="0"/>
              <w:marRight w:val="0"/>
              <w:marTop w:val="0"/>
              <w:marBottom w:val="0"/>
              <w:divBdr>
                <w:top w:val="none" w:sz="0" w:space="0" w:color="auto"/>
                <w:left w:val="none" w:sz="0" w:space="0" w:color="auto"/>
                <w:bottom w:val="none" w:sz="0" w:space="0" w:color="auto"/>
                <w:right w:val="none" w:sz="0" w:space="0" w:color="auto"/>
              </w:divBdr>
            </w:div>
          </w:divsChild>
        </w:div>
        <w:div w:id="1494486967">
          <w:marLeft w:val="0"/>
          <w:marRight w:val="0"/>
          <w:marTop w:val="0"/>
          <w:marBottom w:val="120"/>
          <w:divBdr>
            <w:top w:val="none" w:sz="0" w:space="0" w:color="auto"/>
            <w:left w:val="none" w:sz="0" w:space="0" w:color="auto"/>
            <w:bottom w:val="none" w:sz="0" w:space="0" w:color="auto"/>
            <w:right w:val="none" w:sz="0" w:space="0" w:color="auto"/>
          </w:divBdr>
          <w:divsChild>
            <w:div w:id="573979274">
              <w:marLeft w:val="0"/>
              <w:marRight w:val="0"/>
              <w:marTop w:val="0"/>
              <w:marBottom w:val="0"/>
              <w:divBdr>
                <w:top w:val="none" w:sz="0" w:space="0" w:color="auto"/>
                <w:left w:val="none" w:sz="0" w:space="0" w:color="auto"/>
                <w:bottom w:val="none" w:sz="0" w:space="0" w:color="auto"/>
                <w:right w:val="none" w:sz="0" w:space="0" w:color="auto"/>
              </w:divBdr>
            </w:div>
          </w:divsChild>
        </w:div>
        <w:div w:id="1830058574">
          <w:marLeft w:val="0"/>
          <w:marRight w:val="0"/>
          <w:marTop w:val="0"/>
          <w:marBottom w:val="120"/>
          <w:divBdr>
            <w:top w:val="none" w:sz="0" w:space="0" w:color="auto"/>
            <w:left w:val="none" w:sz="0" w:space="0" w:color="auto"/>
            <w:bottom w:val="none" w:sz="0" w:space="0" w:color="auto"/>
            <w:right w:val="none" w:sz="0" w:space="0" w:color="auto"/>
          </w:divBdr>
          <w:divsChild>
            <w:div w:id="266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1145">
      <w:bodyDiv w:val="1"/>
      <w:marLeft w:val="0"/>
      <w:marRight w:val="0"/>
      <w:marTop w:val="0"/>
      <w:marBottom w:val="0"/>
      <w:divBdr>
        <w:top w:val="none" w:sz="0" w:space="0" w:color="auto"/>
        <w:left w:val="none" w:sz="0" w:space="0" w:color="auto"/>
        <w:bottom w:val="none" w:sz="0" w:space="0" w:color="auto"/>
        <w:right w:val="none" w:sz="0" w:space="0" w:color="auto"/>
      </w:divBdr>
    </w:div>
    <w:div w:id="1823809065">
      <w:bodyDiv w:val="1"/>
      <w:marLeft w:val="0"/>
      <w:marRight w:val="0"/>
      <w:marTop w:val="0"/>
      <w:marBottom w:val="0"/>
      <w:divBdr>
        <w:top w:val="none" w:sz="0" w:space="0" w:color="auto"/>
        <w:left w:val="none" w:sz="0" w:space="0" w:color="auto"/>
        <w:bottom w:val="none" w:sz="0" w:space="0" w:color="auto"/>
        <w:right w:val="none" w:sz="0" w:space="0" w:color="auto"/>
      </w:divBdr>
    </w:div>
    <w:div w:id="1860123978">
      <w:bodyDiv w:val="1"/>
      <w:marLeft w:val="0"/>
      <w:marRight w:val="0"/>
      <w:marTop w:val="0"/>
      <w:marBottom w:val="0"/>
      <w:divBdr>
        <w:top w:val="none" w:sz="0" w:space="0" w:color="auto"/>
        <w:left w:val="none" w:sz="0" w:space="0" w:color="auto"/>
        <w:bottom w:val="none" w:sz="0" w:space="0" w:color="auto"/>
        <w:right w:val="none" w:sz="0" w:space="0" w:color="auto"/>
      </w:divBdr>
    </w:div>
    <w:div w:id="1866400786">
      <w:bodyDiv w:val="1"/>
      <w:marLeft w:val="0"/>
      <w:marRight w:val="0"/>
      <w:marTop w:val="0"/>
      <w:marBottom w:val="0"/>
      <w:divBdr>
        <w:top w:val="none" w:sz="0" w:space="0" w:color="auto"/>
        <w:left w:val="none" w:sz="0" w:space="0" w:color="auto"/>
        <w:bottom w:val="none" w:sz="0" w:space="0" w:color="auto"/>
        <w:right w:val="none" w:sz="0" w:space="0" w:color="auto"/>
      </w:divBdr>
    </w:div>
    <w:div w:id="1918050182">
      <w:bodyDiv w:val="1"/>
      <w:marLeft w:val="0"/>
      <w:marRight w:val="0"/>
      <w:marTop w:val="0"/>
      <w:marBottom w:val="0"/>
      <w:divBdr>
        <w:top w:val="none" w:sz="0" w:space="0" w:color="auto"/>
        <w:left w:val="none" w:sz="0" w:space="0" w:color="auto"/>
        <w:bottom w:val="none" w:sz="0" w:space="0" w:color="auto"/>
        <w:right w:val="none" w:sz="0" w:space="0" w:color="auto"/>
      </w:divBdr>
    </w:div>
    <w:div w:id="1918855603">
      <w:bodyDiv w:val="1"/>
      <w:marLeft w:val="0"/>
      <w:marRight w:val="0"/>
      <w:marTop w:val="0"/>
      <w:marBottom w:val="0"/>
      <w:divBdr>
        <w:top w:val="none" w:sz="0" w:space="0" w:color="auto"/>
        <w:left w:val="none" w:sz="0" w:space="0" w:color="auto"/>
        <w:bottom w:val="none" w:sz="0" w:space="0" w:color="auto"/>
        <w:right w:val="none" w:sz="0" w:space="0" w:color="auto"/>
      </w:divBdr>
    </w:div>
    <w:div w:id="1962035875">
      <w:bodyDiv w:val="1"/>
      <w:marLeft w:val="0"/>
      <w:marRight w:val="0"/>
      <w:marTop w:val="0"/>
      <w:marBottom w:val="0"/>
      <w:divBdr>
        <w:top w:val="none" w:sz="0" w:space="0" w:color="auto"/>
        <w:left w:val="none" w:sz="0" w:space="0" w:color="auto"/>
        <w:bottom w:val="none" w:sz="0" w:space="0" w:color="auto"/>
        <w:right w:val="none" w:sz="0" w:space="0" w:color="auto"/>
      </w:divBdr>
    </w:div>
    <w:div w:id="2052419540">
      <w:bodyDiv w:val="1"/>
      <w:marLeft w:val="0"/>
      <w:marRight w:val="0"/>
      <w:marTop w:val="0"/>
      <w:marBottom w:val="0"/>
      <w:divBdr>
        <w:top w:val="none" w:sz="0" w:space="0" w:color="auto"/>
        <w:left w:val="none" w:sz="0" w:space="0" w:color="auto"/>
        <w:bottom w:val="none" w:sz="0" w:space="0" w:color="auto"/>
        <w:right w:val="none" w:sz="0" w:space="0" w:color="auto"/>
      </w:divBdr>
      <w:divsChild>
        <w:div w:id="704331266">
          <w:marLeft w:val="274"/>
          <w:marRight w:val="0"/>
          <w:marTop w:val="0"/>
          <w:marBottom w:val="0"/>
          <w:divBdr>
            <w:top w:val="none" w:sz="0" w:space="0" w:color="auto"/>
            <w:left w:val="none" w:sz="0" w:space="0" w:color="auto"/>
            <w:bottom w:val="none" w:sz="0" w:space="0" w:color="auto"/>
            <w:right w:val="none" w:sz="0" w:space="0" w:color="auto"/>
          </w:divBdr>
        </w:div>
        <w:div w:id="1457718483">
          <w:marLeft w:val="274"/>
          <w:marRight w:val="0"/>
          <w:marTop w:val="0"/>
          <w:marBottom w:val="0"/>
          <w:divBdr>
            <w:top w:val="none" w:sz="0" w:space="0" w:color="auto"/>
            <w:left w:val="none" w:sz="0" w:space="0" w:color="auto"/>
            <w:bottom w:val="none" w:sz="0" w:space="0" w:color="auto"/>
            <w:right w:val="none" w:sz="0" w:space="0" w:color="auto"/>
          </w:divBdr>
        </w:div>
      </w:divsChild>
    </w:div>
    <w:div w:id="2061856404">
      <w:bodyDiv w:val="1"/>
      <w:marLeft w:val="0"/>
      <w:marRight w:val="0"/>
      <w:marTop w:val="0"/>
      <w:marBottom w:val="0"/>
      <w:divBdr>
        <w:top w:val="none" w:sz="0" w:space="0" w:color="auto"/>
        <w:left w:val="none" w:sz="0" w:space="0" w:color="auto"/>
        <w:bottom w:val="none" w:sz="0" w:space="0" w:color="auto"/>
        <w:right w:val="none" w:sz="0" w:space="0" w:color="auto"/>
      </w:divBdr>
      <w:divsChild>
        <w:div w:id="360983260">
          <w:marLeft w:val="446"/>
          <w:marRight w:val="0"/>
          <w:marTop w:val="300"/>
          <w:marBottom w:val="0"/>
          <w:divBdr>
            <w:top w:val="none" w:sz="0" w:space="0" w:color="auto"/>
            <w:left w:val="none" w:sz="0" w:space="0" w:color="auto"/>
            <w:bottom w:val="none" w:sz="0" w:space="0" w:color="auto"/>
            <w:right w:val="none" w:sz="0" w:space="0" w:color="auto"/>
          </w:divBdr>
        </w:div>
        <w:div w:id="1533113288">
          <w:marLeft w:val="446"/>
          <w:marRight w:val="0"/>
          <w:marTop w:val="300"/>
          <w:marBottom w:val="0"/>
          <w:divBdr>
            <w:top w:val="none" w:sz="0" w:space="0" w:color="auto"/>
            <w:left w:val="none" w:sz="0" w:space="0" w:color="auto"/>
            <w:bottom w:val="none" w:sz="0" w:space="0" w:color="auto"/>
            <w:right w:val="none" w:sz="0" w:space="0" w:color="auto"/>
          </w:divBdr>
        </w:div>
        <w:div w:id="1921937793">
          <w:marLeft w:val="446"/>
          <w:marRight w:val="0"/>
          <w:marTop w:val="300"/>
          <w:marBottom w:val="0"/>
          <w:divBdr>
            <w:top w:val="none" w:sz="0" w:space="0" w:color="auto"/>
            <w:left w:val="none" w:sz="0" w:space="0" w:color="auto"/>
            <w:bottom w:val="none" w:sz="0" w:space="0" w:color="auto"/>
            <w:right w:val="none" w:sz="0" w:space="0" w:color="auto"/>
          </w:divBdr>
        </w:div>
      </w:divsChild>
    </w:div>
    <w:div w:id="2096702997">
      <w:bodyDiv w:val="1"/>
      <w:marLeft w:val="0"/>
      <w:marRight w:val="0"/>
      <w:marTop w:val="0"/>
      <w:marBottom w:val="0"/>
      <w:divBdr>
        <w:top w:val="none" w:sz="0" w:space="0" w:color="auto"/>
        <w:left w:val="none" w:sz="0" w:space="0" w:color="auto"/>
        <w:bottom w:val="none" w:sz="0" w:space="0" w:color="auto"/>
        <w:right w:val="none" w:sz="0" w:space="0" w:color="auto"/>
      </w:divBdr>
    </w:div>
    <w:div w:id="2139685078">
      <w:bodyDiv w:val="1"/>
      <w:marLeft w:val="0"/>
      <w:marRight w:val="0"/>
      <w:marTop w:val="0"/>
      <w:marBottom w:val="0"/>
      <w:divBdr>
        <w:top w:val="none" w:sz="0" w:space="0" w:color="auto"/>
        <w:left w:val="none" w:sz="0" w:space="0" w:color="auto"/>
        <w:bottom w:val="none" w:sz="0" w:space="0" w:color="auto"/>
        <w:right w:val="none" w:sz="0" w:space="0" w:color="auto"/>
      </w:divBdr>
      <w:divsChild>
        <w:div w:id="703097529">
          <w:marLeft w:val="0"/>
          <w:marRight w:val="0"/>
          <w:marTop w:val="0"/>
          <w:marBottom w:val="0"/>
          <w:divBdr>
            <w:top w:val="none" w:sz="0" w:space="0" w:color="auto"/>
            <w:left w:val="none" w:sz="0" w:space="0" w:color="auto"/>
            <w:bottom w:val="none" w:sz="0" w:space="0" w:color="auto"/>
            <w:right w:val="none" w:sz="0" w:space="0" w:color="auto"/>
          </w:divBdr>
        </w:div>
      </w:divsChild>
    </w:div>
    <w:div w:id="214711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cid:image003.png@01D7DD7B.F25372B0" TargetMode="External"/><Relationship Id="rId26" Type="http://schemas.openxmlformats.org/officeDocument/2006/relationships/oleObject" Target="embeddings/Microsoft_Excel_97-2003_Worksheet1.xls"/><Relationship Id="rId39" Type="http://schemas.openxmlformats.org/officeDocument/2006/relationships/hyperlink" Target="https://electricitysupplyboard.sharepoint.com/:f:/r/sites/ESBNTWKS/rmds/Supplier%20Queries%20for%20SMART/Draft%20v14%20Market%20Documentation/MPDs/MPD%2009?csf=1&amp;web=1&amp;e=Mzd3Gr"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oleObject" Target="embeddings/Microsoft_Excel_97-2003_Worksheet5.xls"/><Relationship Id="rId42" Type="http://schemas.openxmlformats.org/officeDocument/2006/relationships/hyperlink" Target="https://electricitysupplyboard.sharepoint.com/:f:/r/sites/ESBNTWKS/rmds/Supplier%20Queries%20for%20SMART/Draft%20v14%20Market%20Documentation/Market%20Message%20Guides/Market%20Message%20Guide%20%E2%80%93Meter%20Works?csf=1&amp;web=1&amp;e=qUiN8c"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hyperlink" Target="https://electricitysupplyboard.sharepoint.com/:f:/r/sites/ESBNTWKS/rmds/Supplier%20Queries%20for%20SMART/Draft%20v14%20Market%20Documentation/MPDs/MPD%2003.1?csf=1&amp;web=1&amp;e=3d48ZW"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cid:image001.png@01D7DD7B.F25372B0" TargetMode="External"/><Relationship Id="rId29" Type="http://schemas.openxmlformats.org/officeDocument/2006/relationships/image" Target="media/image8.emf"/><Relationship Id="rId41" Type="http://schemas.openxmlformats.org/officeDocument/2006/relationships/hyperlink" Target="https://electricitysupplyboard.sharepoint.com/:f:/r/sites/ESBNTWKS/rmds/Supplier%20Queries%20for%20SMART/Draft%20v14%20Market%20Documentation/Market%20Message%20Guides/Market%20Message%20Guide%20-Meter%20Registration?csf=1&amp;web=1&amp;e=uUF1L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Microsoft_Excel_97-2003_Worksheet.xls"/><Relationship Id="rId32" Type="http://schemas.openxmlformats.org/officeDocument/2006/relationships/oleObject" Target="embeddings/Microsoft_Excel_97-2003_Worksheet4.xls"/><Relationship Id="rId37" Type="http://schemas.openxmlformats.org/officeDocument/2006/relationships/hyperlink" Target="https://electricitysupplyboard.sharepoint.com/:f:/r/sites/ESBNTWKS/rmds/Supplier%20Queries%20for%20SMART/Draft%20v14%20Market%20Documentation/MPDs/MPD%2003?csf=1&amp;web=1&amp;e=RS874O" TargetMode="External"/><Relationship Id="rId40" Type="http://schemas.openxmlformats.org/officeDocument/2006/relationships/hyperlink" Target="https://electricitysupplyboard.sharepoint.com/:f:/r/sites/ESBNTWKS/rmds/Supplier%20Queries%20for%20SMART/Draft%20v14%20Market%20Documentation/MPDs/MPD%2010?csf=1&amp;web=1&amp;e=WUhnft"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emf"/><Relationship Id="rId28" Type="http://schemas.openxmlformats.org/officeDocument/2006/relationships/oleObject" Target="embeddings/Microsoft_Excel_97-2003_Worksheet2.xls"/><Relationship Id="rId36" Type="http://schemas.openxmlformats.org/officeDocument/2006/relationships/hyperlink" Target="https://electricitysupplyboard.sharepoint.com/:f:/r/sites/ESBNTWKS/rmds/Supplier%20Queries%20for%20SMART/Draft%20v14%20Market%20Documentation/MPDs/MPD%2002?csf=1&amp;web=1&amp;e=r5EgmE"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9.emf"/><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cid:image002.png@01D7DD7B.F25372B0" TargetMode="External"/><Relationship Id="rId27" Type="http://schemas.openxmlformats.org/officeDocument/2006/relationships/image" Target="media/image7.emf"/><Relationship Id="rId30" Type="http://schemas.openxmlformats.org/officeDocument/2006/relationships/oleObject" Target="embeddings/Microsoft_Excel_97-2003_Worksheet3.xls"/><Relationship Id="rId35" Type="http://schemas.openxmlformats.org/officeDocument/2006/relationships/hyperlink" Target="https://electricitysupplyboard.sharepoint.com/:f:/r/sites/ESBNTWKS/rmds/Supplier%20Queries%20for%20SMART/Draft%20v14%20Market%20Documentation/MPDs/MPD%2001?csf=1&amp;web=1&amp;e=IOILwr" TargetMode="External"/><Relationship Id="rId43"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91AA5004304B55AF9C89ADF428A2FD"/>
        <w:category>
          <w:name w:val="General"/>
          <w:gallery w:val="placeholder"/>
        </w:category>
        <w:types>
          <w:type w:val="bbPlcHdr"/>
        </w:types>
        <w:behaviors>
          <w:behavior w:val="content"/>
        </w:behaviors>
        <w:guid w:val="{BC02BF0B-304B-4FDC-AD0E-A5C98DE4909E}"/>
      </w:docPartPr>
      <w:docPartBody>
        <w:p w:rsidR="000E4464" w:rsidRDefault="009B6CB9">
          <w:r w:rsidRPr="0068318E">
            <w:rPr>
              <w:rStyle w:val="PlaceholderText"/>
            </w:rPr>
            <w:t>[Date Request Raised]</w:t>
          </w:r>
        </w:p>
      </w:docPartBody>
    </w:docPart>
    <w:docPart>
      <w:docPartPr>
        <w:name w:val="47A144E091BC406CAC4EFE04AAF17301"/>
        <w:category>
          <w:name w:val="General"/>
          <w:gallery w:val="placeholder"/>
        </w:category>
        <w:types>
          <w:type w:val="bbPlcHdr"/>
        </w:types>
        <w:behaviors>
          <w:behavior w:val="content"/>
        </w:behaviors>
        <w:guid w:val="{437BAED3-3966-48DC-922E-2F6A998321B7}"/>
      </w:docPartPr>
      <w:docPartBody>
        <w:p w:rsidR="00C87ADA" w:rsidRDefault="00F22575">
          <w:r w:rsidRPr="001E0BFC">
            <w:rPr>
              <w:rStyle w:val="PlaceholderText"/>
            </w:rPr>
            <w:t>[Contact Name - Requesting Organisation(s)]</w:t>
          </w:r>
        </w:p>
      </w:docPartBody>
    </w:docPart>
    <w:docPart>
      <w:docPartPr>
        <w:name w:val="DE98D99210F746EEAD8E32536ACA7AF6"/>
        <w:category>
          <w:name w:val="General"/>
          <w:gallery w:val="placeholder"/>
        </w:category>
        <w:types>
          <w:type w:val="bbPlcHdr"/>
        </w:types>
        <w:behaviors>
          <w:behavior w:val="content"/>
        </w:behaviors>
        <w:guid w:val="{06E8FAED-A5AB-4053-8E4C-566B78A53E36}"/>
      </w:docPartPr>
      <w:docPartBody>
        <w:p w:rsidR="007438DB" w:rsidRDefault="00A45680" w:rsidP="00A45680">
          <w:pPr>
            <w:pStyle w:val="DE98D99210F746EEAD8E32536ACA7AF6"/>
          </w:pPr>
          <w:r w:rsidRPr="005D1C97">
            <w:rPr>
              <w:rStyle w:val="PlaceholderText"/>
            </w:rPr>
            <w:t>[Document Type]</w:t>
          </w:r>
        </w:p>
      </w:docPartBody>
    </w:docPart>
    <w:docPart>
      <w:docPartPr>
        <w:name w:val="04154B870B5C47B682BB760CDCE6013A"/>
        <w:category>
          <w:name w:val="General"/>
          <w:gallery w:val="placeholder"/>
        </w:category>
        <w:types>
          <w:type w:val="bbPlcHdr"/>
        </w:types>
        <w:behaviors>
          <w:behavior w:val="content"/>
        </w:behaviors>
        <w:guid w:val="{8C400DE5-DA37-4832-A0A0-725798D663D7}"/>
      </w:docPartPr>
      <w:docPartBody>
        <w:p w:rsidR="007438DB" w:rsidRDefault="00A45680" w:rsidP="00A45680">
          <w:pPr>
            <w:pStyle w:val="04154B870B5C47B682BB760CDCE6013A"/>
          </w:pPr>
          <w:r w:rsidRPr="001E0BFC">
            <w:rPr>
              <w:rStyle w:val="PlaceholderText"/>
            </w:rPr>
            <w:t>[Priority]</w:t>
          </w:r>
        </w:p>
      </w:docPartBody>
    </w:docPart>
    <w:docPart>
      <w:docPartPr>
        <w:name w:val="B7B7E22D065A4C418ABC241900CF2C3E"/>
        <w:category>
          <w:name w:val="General"/>
          <w:gallery w:val="placeholder"/>
        </w:category>
        <w:types>
          <w:type w:val="bbPlcHdr"/>
        </w:types>
        <w:behaviors>
          <w:behavior w:val="content"/>
        </w:behaviors>
        <w:guid w:val="{1DE7B3DD-B7A7-4609-ADD7-B3C20F89C13B}"/>
      </w:docPartPr>
      <w:docPartBody>
        <w:p w:rsidR="00A73C04" w:rsidRDefault="00BE5DE3" w:rsidP="00BE5DE3">
          <w:pPr>
            <w:pStyle w:val="B7B7E22D065A4C418ABC241900CF2C3E"/>
          </w:pPr>
          <w:r w:rsidRPr="003B3AA8">
            <w:rPr>
              <w:rStyle w:val="PlaceholderText"/>
            </w:rPr>
            <w:t>[Title]</w:t>
          </w:r>
        </w:p>
      </w:docPartBody>
    </w:docPart>
    <w:docPart>
      <w:docPartPr>
        <w:name w:val="92D30606BD1448B19BB40432917C6931"/>
        <w:category>
          <w:name w:val="General"/>
          <w:gallery w:val="placeholder"/>
        </w:category>
        <w:types>
          <w:type w:val="bbPlcHdr"/>
        </w:types>
        <w:behaviors>
          <w:behavior w:val="content"/>
        </w:behaviors>
        <w:guid w:val="{6D46ED41-8CA4-4997-AFC5-0BA5D4D547F2}"/>
      </w:docPartPr>
      <w:docPartBody>
        <w:p w:rsidR="00FF3F5A" w:rsidRDefault="00A30EE8" w:rsidP="00A30EE8">
          <w:pPr>
            <w:pStyle w:val="92D30606BD1448B19BB40432917C6931"/>
          </w:pPr>
          <w:r w:rsidRPr="001E0BFC">
            <w:rPr>
              <w:rStyle w:val="PlaceholderText"/>
            </w:rPr>
            <w:t>[Requesting Organisation(s)]</w:t>
          </w:r>
        </w:p>
      </w:docPartBody>
    </w:docPart>
    <w:docPart>
      <w:docPartPr>
        <w:name w:val="73E476AB6EF443EEB2657DFAB94B2E68"/>
        <w:category>
          <w:name w:val="General"/>
          <w:gallery w:val="placeholder"/>
        </w:category>
        <w:types>
          <w:type w:val="bbPlcHdr"/>
        </w:types>
        <w:behaviors>
          <w:behavior w:val="content"/>
        </w:behaviors>
        <w:guid w:val="{1D146E64-339B-4CD3-8084-17F789937B3A}"/>
      </w:docPartPr>
      <w:docPartBody>
        <w:p w:rsidR="00E26364" w:rsidRDefault="005174C8" w:rsidP="005174C8">
          <w:pPr>
            <w:pStyle w:val="73E476AB6EF443EEB2657DFAB94B2E68"/>
          </w:pPr>
          <w:r w:rsidRPr="002269F5">
            <w:rPr>
              <w:rStyle w:val="PlaceholderText"/>
            </w:rPr>
            <w:t>Click here to enter a date.</w:t>
          </w:r>
        </w:p>
      </w:docPartBody>
    </w:docPart>
    <w:docPart>
      <w:docPartPr>
        <w:name w:val="78467A39C94448458DB287D50AE40253"/>
        <w:category>
          <w:name w:val="General"/>
          <w:gallery w:val="placeholder"/>
        </w:category>
        <w:types>
          <w:type w:val="bbPlcHdr"/>
        </w:types>
        <w:behaviors>
          <w:behavior w:val="content"/>
        </w:behaviors>
        <w:guid w:val="{80F8F72B-3E27-4BFD-8D61-37B2D7DB91B2}"/>
      </w:docPartPr>
      <w:docPartBody>
        <w:p w:rsidR="00E26364" w:rsidRDefault="005174C8" w:rsidP="005174C8">
          <w:pPr>
            <w:pStyle w:val="78467A39C94448458DB287D50AE40253"/>
          </w:pPr>
          <w:r w:rsidRPr="002269F5">
            <w:rPr>
              <w:rStyle w:val="PlaceholderText"/>
            </w:rPr>
            <w:t>Choose an item.</w:t>
          </w:r>
        </w:p>
      </w:docPartBody>
    </w:docPart>
    <w:docPart>
      <w:docPartPr>
        <w:name w:val="B28FEB18751141A3A630C6AA750ABC53"/>
        <w:category>
          <w:name w:val="General"/>
          <w:gallery w:val="placeholder"/>
        </w:category>
        <w:types>
          <w:type w:val="bbPlcHdr"/>
        </w:types>
        <w:behaviors>
          <w:behavior w:val="content"/>
        </w:behaviors>
        <w:guid w:val="{7DFF59A1-E81E-47BD-B66E-0885A3A15796}"/>
      </w:docPartPr>
      <w:docPartBody>
        <w:p w:rsidR="00B878B1" w:rsidRDefault="00AF3B41" w:rsidP="00AF3B41">
          <w:pPr>
            <w:pStyle w:val="B28FEB18751141A3A630C6AA750ABC53"/>
          </w:pPr>
          <w:r w:rsidRPr="005D1C97">
            <w:rPr>
              <w:rStyle w:val="PlaceholderText"/>
            </w:rPr>
            <w:t>[Status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F64"/>
    <w:rsid w:val="00066625"/>
    <w:rsid w:val="000B427D"/>
    <w:rsid w:val="000B47FD"/>
    <w:rsid w:val="000C7782"/>
    <w:rsid w:val="000E4464"/>
    <w:rsid w:val="00203B82"/>
    <w:rsid w:val="0025475A"/>
    <w:rsid w:val="00263213"/>
    <w:rsid w:val="002E30BC"/>
    <w:rsid w:val="00361506"/>
    <w:rsid w:val="003C03E4"/>
    <w:rsid w:val="004D6F64"/>
    <w:rsid w:val="00500915"/>
    <w:rsid w:val="0051323F"/>
    <w:rsid w:val="005174C8"/>
    <w:rsid w:val="0052023C"/>
    <w:rsid w:val="005B72A9"/>
    <w:rsid w:val="00602182"/>
    <w:rsid w:val="00603639"/>
    <w:rsid w:val="00612A17"/>
    <w:rsid w:val="006C5E1D"/>
    <w:rsid w:val="006F1CEE"/>
    <w:rsid w:val="006F3875"/>
    <w:rsid w:val="007404DF"/>
    <w:rsid w:val="007438DB"/>
    <w:rsid w:val="00760A6F"/>
    <w:rsid w:val="00784258"/>
    <w:rsid w:val="007A79F5"/>
    <w:rsid w:val="008370C4"/>
    <w:rsid w:val="008434A1"/>
    <w:rsid w:val="008952F9"/>
    <w:rsid w:val="009379BB"/>
    <w:rsid w:val="009868D3"/>
    <w:rsid w:val="009B6CB9"/>
    <w:rsid w:val="009C2CCD"/>
    <w:rsid w:val="009D56FD"/>
    <w:rsid w:val="00A30EE8"/>
    <w:rsid w:val="00A45680"/>
    <w:rsid w:val="00A673A3"/>
    <w:rsid w:val="00A73C04"/>
    <w:rsid w:val="00A7704E"/>
    <w:rsid w:val="00A86653"/>
    <w:rsid w:val="00AB2038"/>
    <w:rsid w:val="00AD4262"/>
    <w:rsid w:val="00AF3B41"/>
    <w:rsid w:val="00B11243"/>
    <w:rsid w:val="00B46FAF"/>
    <w:rsid w:val="00B878B1"/>
    <w:rsid w:val="00BB297B"/>
    <w:rsid w:val="00BE5DE3"/>
    <w:rsid w:val="00C877A5"/>
    <w:rsid w:val="00C87ADA"/>
    <w:rsid w:val="00C946A5"/>
    <w:rsid w:val="00C95FC5"/>
    <w:rsid w:val="00CE6E02"/>
    <w:rsid w:val="00D256EA"/>
    <w:rsid w:val="00D36CF9"/>
    <w:rsid w:val="00D957C5"/>
    <w:rsid w:val="00E26364"/>
    <w:rsid w:val="00E27262"/>
    <w:rsid w:val="00E80A82"/>
    <w:rsid w:val="00E928D4"/>
    <w:rsid w:val="00F05F30"/>
    <w:rsid w:val="00F22575"/>
    <w:rsid w:val="00FF3F5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18DA1A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7C5"/>
    <w:rPr>
      <w:color w:val="808080"/>
    </w:rPr>
  </w:style>
  <w:style w:type="paragraph" w:customStyle="1" w:styleId="DE98D99210F746EEAD8E32536ACA7AF6">
    <w:name w:val="DE98D99210F746EEAD8E32536ACA7AF6"/>
    <w:rsid w:val="00A45680"/>
    <w:pPr>
      <w:spacing w:after="160" w:line="259" w:lineRule="auto"/>
    </w:pPr>
  </w:style>
  <w:style w:type="paragraph" w:customStyle="1" w:styleId="04154B870B5C47B682BB760CDCE6013A">
    <w:name w:val="04154B870B5C47B682BB760CDCE6013A"/>
    <w:rsid w:val="00A45680"/>
    <w:pPr>
      <w:spacing w:after="160" w:line="259" w:lineRule="auto"/>
    </w:pPr>
  </w:style>
  <w:style w:type="paragraph" w:customStyle="1" w:styleId="B7B7E22D065A4C418ABC241900CF2C3E">
    <w:name w:val="B7B7E22D065A4C418ABC241900CF2C3E"/>
    <w:rsid w:val="00BE5DE3"/>
    <w:pPr>
      <w:spacing w:after="160" w:line="259" w:lineRule="auto"/>
    </w:pPr>
  </w:style>
  <w:style w:type="paragraph" w:customStyle="1" w:styleId="92D30606BD1448B19BB40432917C6931">
    <w:name w:val="92D30606BD1448B19BB40432917C6931"/>
    <w:rsid w:val="00A30EE8"/>
    <w:pPr>
      <w:spacing w:after="160" w:line="259" w:lineRule="auto"/>
    </w:pPr>
  </w:style>
  <w:style w:type="paragraph" w:customStyle="1" w:styleId="73E476AB6EF443EEB2657DFAB94B2E68">
    <w:name w:val="73E476AB6EF443EEB2657DFAB94B2E68"/>
    <w:rsid w:val="005174C8"/>
    <w:pPr>
      <w:spacing w:after="160" w:line="259" w:lineRule="auto"/>
    </w:pPr>
  </w:style>
  <w:style w:type="paragraph" w:customStyle="1" w:styleId="78467A39C94448458DB287D50AE40253">
    <w:name w:val="78467A39C94448458DB287D50AE40253"/>
    <w:rsid w:val="005174C8"/>
    <w:pPr>
      <w:spacing w:after="160" w:line="259" w:lineRule="auto"/>
    </w:pPr>
  </w:style>
  <w:style w:type="paragraph" w:customStyle="1" w:styleId="B28FEB18751141A3A630C6AA750ABC53">
    <w:name w:val="B28FEB18751141A3A630C6AA750ABC53"/>
    <w:rsid w:val="00AF3B4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441950D383D469ED544BD2C766AA3" ma:contentTypeVersion="9" ma:contentTypeDescription="Create a new document." ma:contentTypeScope="" ma:versionID="f5f03c9c94718515e46e5c4573c95eae">
  <xsd:schema xmlns:xsd="http://www.w3.org/2001/XMLSchema" xmlns:xs="http://www.w3.org/2001/XMLSchema" xmlns:p="http://schemas.microsoft.com/office/2006/metadata/properties" xmlns:ns2="3e91d9c4-8eaf-48ba-a1be-ff7d4bade2d7" xmlns:ns3="7df4193a-846c-42a7-a298-163234b94ba3" targetNamespace="http://schemas.microsoft.com/office/2006/metadata/properties" ma:root="true" ma:fieldsID="92e9dabb2420c7853215b7a852126b21" ns2:_="" ns3:_="">
    <xsd:import namespace="3e91d9c4-8eaf-48ba-a1be-ff7d4bade2d7"/>
    <xsd:import namespace="7df4193a-846c-42a7-a298-163234b94b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3:SharedWithUsers" minOccurs="0"/>
                <xsd:element ref="ns3:SharedWithDetails" minOccurs="0"/>
                <xsd:element ref="ns2:Document_x0020_Type"/>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1d9c4-8eaf-48ba-a1be-ff7d4bade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internalName="Status">
      <xsd:simpleType>
        <xsd:restriction base="dms:Text">
          <xsd:maxLength value="255"/>
        </xsd:restriction>
      </xsd:simpleType>
    </xsd:element>
    <xsd:element name="Document_x0020_Type" ma:index="15" ma:displayName="Document Type" ma:default="Briefing Document" ma:description="Document Type" ma:format="Dropdown" ma:internalName="Document_x0020_Type">
      <xsd:simpleType>
        <xsd:restriction base="dms:Choice">
          <xsd:enumeration value="Briefing Document"/>
          <xsd:enumeration value="MCR"/>
          <xsd:enumeration value="MMG"/>
          <xsd:enumeration value="MPD"/>
          <xsd:enumeration value="Market Schema Guide"/>
          <xsd:enumeration value="Review Feedback"/>
          <xsd:enumeration value="Archive"/>
          <xsd:enumeration value="Update Log"/>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4193a-846c-42a7-a298-163234b94b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Status xmlns="3e91d9c4-8eaf-48ba-a1be-ff7d4bade2d7">Working Draft</Status>
    <Document_x0020_Type xmlns="3e91d9c4-8eaf-48ba-a1be-ff7d4bade2d7">MCR</Document_x0020_Type>
    <SharedWithUsers xmlns="7df4193a-846c-42a7-a298-163234b94ba3">
      <UserInfo>
        <DisplayName>Hassett. Rachel (Consultant - EY)</DisplayName>
        <AccountId>3581</AccountId>
        <AccountType/>
      </UserInfo>
    </SharedWithUsers>
  </documentManagement>
</p:properties>
</file>

<file path=customXml/itemProps1.xml><?xml version="1.0" encoding="utf-8"?>
<ds:datastoreItem xmlns:ds="http://schemas.openxmlformats.org/officeDocument/2006/customXml" ds:itemID="{2DC0076A-391B-459C-9E6D-5C88128E1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1d9c4-8eaf-48ba-a1be-ff7d4bade2d7"/>
    <ds:schemaRef ds:uri="7df4193a-846c-42a7-a298-163234b94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1DA917-5DA7-454A-B72E-0DEB0D523DB5}">
  <ds:schemaRefs>
    <ds:schemaRef ds:uri="http://schemas.microsoft.com/sharepoint/v3/contenttype/forms"/>
  </ds:schemaRefs>
</ds:datastoreItem>
</file>

<file path=customXml/itemProps3.xml><?xml version="1.0" encoding="utf-8"?>
<ds:datastoreItem xmlns:ds="http://schemas.openxmlformats.org/officeDocument/2006/customXml" ds:itemID="{09507297-0A98-47A8-AC71-44D2C2DE5E13}">
  <ds:schemaRefs>
    <ds:schemaRef ds:uri="http://schemas.openxmlformats.org/officeDocument/2006/bibliography"/>
  </ds:schemaRefs>
</ds:datastoreItem>
</file>

<file path=customXml/itemProps4.xml><?xml version="1.0" encoding="utf-8"?>
<ds:datastoreItem xmlns:ds="http://schemas.openxmlformats.org/officeDocument/2006/customXml" ds:itemID="{B28711D6-5B06-4471-A527-3E44F889D64B}">
  <ds:schemaRefs>
    <ds:schemaRef ds:uri="http://schemas.microsoft.com/office/2006/metadata/properties"/>
    <ds:schemaRef ds:uri="3e91d9c4-8eaf-48ba-a1be-ff7d4bade2d7"/>
    <ds:schemaRef ds:uri="7df4193a-846c-42a7-a298-163234b94ba3"/>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3101</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Changes to the CoS process as a result of    Smart PAYG</vt:lpstr>
    </vt:vector>
  </TitlesOfParts>
  <Company>ESB</Company>
  <LinksUpToDate>false</LinksUpToDate>
  <CharactersWithSpaces>20741</CharactersWithSpaces>
  <SharedDoc>false</SharedDoc>
  <HLinks>
    <vt:vector size="48" baseType="variant">
      <vt:variant>
        <vt:i4>6553640</vt:i4>
      </vt:variant>
      <vt:variant>
        <vt:i4>39</vt:i4>
      </vt:variant>
      <vt:variant>
        <vt:i4>0</vt:i4>
      </vt:variant>
      <vt:variant>
        <vt:i4>5</vt:i4>
      </vt:variant>
      <vt:variant>
        <vt:lpwstr>https://electricitysupplyboard.sharepoint.com/:f:/r/sites/ESBNTWKS/rmds/Supplier Queries for SMART/Draft v14 Market Documentation/Market Message Guides/Market Message Guide %E2%80%93Meter Works?csf=1&amp;web=1&amp;e=qUiN8c</vt:lpwstr>
      </vt:variant>
      <vt:variant>
        <vt:lpwstr/>
      </vt:variant>
      <vt:variant>
        <vt:i4>786461</vt:i4>
      </vt:variant>
      <vt:variant>
        <vt:i4>36</vt:i4>
      </vt:variant>
      <vt:variant>
        <vt:i4>0</vt:i4>
      </vt:variant>
      <vt:variant>
        <vt:i4>5</vt:i4>
      </vt:variant>
      <vt:variant>
        <vt:lpwstr>https://electricitysupplyboard.sharepoint.com/:f:/r/sites/ESBNTWKS/rmds/Supplier Queries for SMART/Draft v14 Market Documentation/Market Message Guides/Market Message Guide -Meter Registration?csf=1&amp;web=1&amp;e=uUF1Lo</vt:lpwstr>
      </vt:variant>
      <vt:variant>
        <vt:lpwstr/>
      </vt:variant>
      <vt:variant>
        <vt:i4>7995440</vt:i4>
      </vt:variant>
      <vt:variant>
        <vt:i4>33</vt:i4>
      </vt:variant>
      <vt:variant>
        <vt:i4>0</vt:i4>
      </vt:variant>
      <vt:variant>
        <vt:i4>5</vt:i4>
      </vt:variant>
      <vt:variant>
        <vt:lpwstr>https://electricitysupplyboard.sharepoint.com/:f:/r/sites/ESBNTWKS/rmds/Supplier Queries for SMART/Draft v14 Market Documentation/MPDs/MPD 10?csf=1&amp;web=1&amp;e=WUhnft</vt:lpwstr>
      </vt:variant>
      <vt:variant>
        <vt:lpwstr/>
      </vt:variant>
      <vt:variant>
        <vt:i4>3080238</vt:i4>
      </vt:variant>
      <vt:variant>
        <vt:i4>30</vt:i4>
      </vt:variant>
      <vt:variant>
        <vt:i4>0</vt:i4>
      </vt:variant>
      <vt:variant>
        <vt:i4>5</vt:i4>
      </vt:variant>
      <vt:variant>
        <vt:lpwstr>https://electricitysupplyboard.sharepoint.com/:f:/r/sites/ESBNTWKS/rmds/Supplier Queries for SMART/Draft v14 Market Documentation/MPDs/MPD 09?csf=1&amp;web=1&amp;e=Mzd3Gr</vt:lpwstr>
      </vt:variant>
      <vt:variant>
        <vt:lpwstr/>
      </vt:variant>
      <vt:variant>
        <vt:i4>1114118</vt:i4>
      </vt:variant>
      <vt:variant>
        <vt:i4>27</vt:i4>
      </vt:variant>
      <vt:variant>
        <vt:i4>0</vt:i4>
      </vt:variant>
      <vt:variant>
        <vt:i4>5</vt:i4>
      </vt:variant>
      <vt:variant>
        <vt:lpwstr>https://electricitysupplyboard.sharepoint.com/:f:/r/sites/ESBNTWKS/rmds/Supplier Queries for SMART/Draft v14 Market Documentation/MPDs/MPD 03.1?csf=1&amp;web=1&amp;e=3d48ZW</vt:lpwstr>
      </vt:variant>
      <vt:variant>
        <vt:lpwstr/>
      </vt:variant>
      <vt:variant>
        <vt:i4>4128820</vt:i4>
      </vt:variant>
      <vt:variant>
        <vt:i4>24</vt:i4>
      </vt:variant>
      <vt:variant>
        <vt:i4>0</vt:i4>
      </vt:variant>
      <vt:variant>
        <vt:i4>5</vt:i4>
      </vt:variant>
      <vt:variant>
        <vt:lpwstr>https://electricitysupplyboard.sharepoint.com/:f:/r/sites/ESBNTWKS/rmds/Supplier Queries for SMART/Draft v14 Market Documentation/MPDs/MPD 03?csf=1&amp;web=1&amp;e=RS874O</vt:lpwstr>
      </vt:variant>
      <vt:variant>
        <vt:lpwstr/>
      </vt:variant>
      <vt:variant>
        <vt:i4>2293809</vt:i4>
      </vt:variant>
      <vt:variant>
        <vt:i4>21</vt:i4>
      </vt:variant>
      <vt:variant>
        <vt:i4>0</vt:i4>
      </vt:variant>
      <vt:variant>
        <vt:i4>5</vt:i4>
      </vt:variant>
      <vt:variant>
        <vt:lpwstr>https://electricitysupplyboard.sharepoint.com/:f:/r/sites/ESBNTWKS/rmds/Supplier Queries for SMART/Draft v14 Market Documentation/MPDs/MPD 02?csf=1&amp;web=1&amp;e=r5EgmE</vt:lpwstr>
      </vt:variant>
      <vt:variant>
        <vt:lpwstr/>
      </vt:variant>
      <vt:variant>
        <vt:i4>6619199</vt:i4>
      </vt:variant>
      <vt:variant>
        <vt:i4>18</vt:i4>
      </vt:variant>
      <vt:variant>
        <vt:i4>0</vt:i4>
      </vt:variant>
      <vt:variant>
        <vt:i4>5</vt:i4>
      </vt:variant>
      <vt:variant>
        <vt:lpwstr>https://electricitysupplyboard.sharepoint.com/:f:/r/sites/ESBNTWKS/rmds/Supplier Queries for SMART/Draft v14 Market Documentation/MPDs/MPD 01?csf=1&amp;web=1&amp;e=IOILwr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the CoS process as a result of    Smart PAYG</dc:title>
  <dc:subject>This is a Document Field</dc:subject>
  <dc:creator>Keane. Catherine (ESB Networks)</dc:creator>
  <cp:keywords>This is a Document Field</cp:keywords>
  <dc:description>This is a Document Field</dc:description>
  <cp:lastModifiedBy>McInerney. Gary (ESB Networks)</cp:lastModifiedBy>
  <cp:revision>3</cp:revision>
  <cp:lastPrinted>2023-09-05T16:27:00Z</cp:lastPrinted>
  <dcterms:created xsi:type="dcterms:W3CDTF">2023-09-06T08:02:00Z</dcterms:created>
  <dcterms:modified xsi:type="dcterms:W3CDTF">2023-09-06T08:20:00Z</dcterms:modified>
  <cp:category>This is a Document Field</cp:category>
  <cp:contentStatus>This is a Document Field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0x010100F46441950D383D469ED544BD2C766AA3</vt:lpwstr>
  </property>
  <property fmtid="{D5CDD505-2E9C-101B-9397-08002B2CF9AE}" pid="3" name="Scope of Change - NI">
    <vt:lpwstr>Design Documentation</vt:lpwstr>
  </property>
  <property fmtid="{D5CDD505-2E9C-101B-9397-08002B2CF9AE}" pid="4" name="Scope of Change">
    <vt:lpwstr>TBD</vt:lpwstr>
  </property>
  <property fmtid="{D5CDD505-2E9C-101B-9397-08002B2CF9AE}" pid="5" name="Prioritisation Release">
    <vt:lpwstr>TBD</vt:lpwstr>
  </property>
  <property fmtid="{D5CDD505-2E9C-101B-9397-08002B2CF9AE}" pid="6" name="Market Assurance - Applicability">
    <vt:lpwstr>DSO</vt:lpwstr>
  </property>
  <property fmtid="{D5CDD505-2E9C-101B-9397-08002B2CF9AE}" pid="7" name="ROI Market Messages">
    <vt:lpwstr>MM010</vt:lpwstr>
  </property>
  <property fmtid="{D5CDD505-2E9C-101B-9397-08002B2CF9AE}" pid="8" name="Priorisation Score">
    <vt:lpwstr>a</vt:lpwstr>
  </property>
  <property fmtid="{D5CDD505-2E9C-101B-9397-08002B2CF9AE}" pid="9" name="Market Assurance - Scope to Test">
    <vt:lpwstr>Business Solution Assessment</vt:lpwstr>
  </property>
  <property fmtid="{D5CDD505-2E9C-101B-9397-08002B2CF9AE}" pid="10" name="Attmnts (Legacy">
    <vt:lpwstr/>
  </property>
  <property fmtid="{D5CDD505-2E9C-101B-9397-08002B2CF9AE}" pid="11" name="Title of Document Type">
    <vt:lpwstr>Discussion Request</vt:lpwstr>
  </property>
  <property fmtid="{D5CDD505-2E9C-101B-9397-08002B2CF9AE}" pid="12" name="Jurisdictional Implementation">
    <vt:lpwstr>Both</vt:lpwstr>
  </property>
  <property fmtid="{D5CDD505-2E9C-101B-9397-08002B2CF9AE}" pid="13" name="_Version">
    <vt:lpwstr>1.0</vt:lpwstr>
  </property>
  <property fmtid="{D5CDD505-2E9C-101B-9397-08002B2CF9AE}" pid="14" name="Order">
    <vt:r8>6800</vt:r8>
  </property>
  <property fmtid="{D5CDD505-2E9C-101B-9397-08002B2CF9AE}" pid="15" name="xd_ProgID">
    <vt:lpwstr/>
  </property>
  <property fmtid="{D5CDD505-2E9C-101B-9397-08002B2CF9AE}" pid="16" name="TemplateUrl">
    <vt:lpwstr/>
  </property>
  <property fmtid="{D5CDD505-2E9C-101B-9397-08002B2CF9AE}" pid="17" name="picklist test">
    <vt:lpwstr>;#010;#</vt:lpwstr>
  </property>
  <property fmtid="{D5CDD505-2E9C-101B-9397-08002B2CF9AE}" pid="18" name="Request Originator name">
    <vt:lpwstr>RMDS</vt:lpwstr>
  </property>
  <property fmtid="{D5CDD505-2E9C-101B-9397-08002B2CF9AE}" pid="19" name="_dlc_DocIdItemGuid">
    <vt:lpwstr>3d17e437-5b31-4e80-9743-859aa743368c</vt:lpwstr>
  </property>
  <property fmtid="{D5CDD505-2E9C-101B-9397-08002B2CF9AE}" pid="20" name="MSIP_Label_bf4b7b92-9708-4942-8fd7-f99d10f83297_Enabled">
    <vt:lpwstr>true</vt:lpwstr>
  </property>
  <property fmtid="{D5CDD505-2E9C-101B-9397-08002B2CF9AE}" pid="21" name="MSIP_Label_bf4b7b92-9708-4942-8fd7-f99d10f83297_SetDate">
    <vt:lpwstr>2021-04-01T10:13:28Z</vt:lpwstr>
  </property>
  <property fmtid="{D5CDD505-2E9C-101B-9397-08002B2CF9AE}" pid="22" name="MSIP_Label_bf4b7b92-9708-4942-8fd7-f99d10f83297_Method">
    <vt:lpwstr>Standard</vt:lpwstr>
  </property>
  <property fmtid="{D5CDD505-2E9C-101B-9397-08002B2CF9AE}" pid="23" name="MSIP_Label_bf4b7b92-9708-4942-8fd7-f99d10f83297_Name">
    <vt:lpwstr>General</vt:lpwstr>
  </property>
  <property fmtid="{D5CDD505-2E9C-101B-9397-08002B2CF9AE}" pid="24" name="MSIP_Label_bf4b7b92-9708-4942-8fd7-f99d10f83297_SiteId">
    <vt:lpwstr>fb01cb1d-bba8-4c1a-94ef-defd79c59a09</vt:lpwstr>
  </property>
  <property fmtid="{D5CDD505-2E9C-101B-9397-08002B2CF9AE}" pid="25" name="MSIP_Label_bf4b7b92-9708-4942-8fd7-f99d10f83297_ActionId">
    <vt:lpwstr>5638e31b-18c0-4514-b98b-1db4eadf35fb</vt:lpwstr>
  </property>
  <property fmtid="{D5CDD505-2E9C-101B-9397-08002B2CF9AE}" pid="26" name="MSIP_Label_bf4b7b92-9708-4942-8fd7-f99d10f83297_ContentBits">
    <vt:lpwstr>0</vt:lpwstr>
  </property>
</Properties>
</file>